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61FBD" w:rsidRPr="00EA46AD" w:rsidRDefault="00661FBD">
      <w:pPr>
        <w:rPr>
          <w:rFonts w:asciiTheme="minorHAnsi" w:hAnsiTheme="minorHAnsi" w:cstheme="minorHAnsi"/>
          <w:sz w:val="22"/>
          <w:szCs w:val="22"/>
        </w:rPr>
      </w:pPr>
    </w:p>
    <w:p w:rsidR="00661FBD" w:rsidRPr="00EA46AD" w:rsidRDefault="00661FBD">
      <w:pPr>
        <w:rPr>
          <w:rFonts w:asciiTheme="minorHAnsi" w:hAnsiTheme="minorHAnsi" w:cstheme="minorHAnsi"/>
          <w:sz w:val="22"/>
          <w:szCs w:val="22"/>
        </w:rPr>
      </w:pPr>
    </w:p>
    <w:p w:rsidR="00661FBD" w:rsidRPr="00EA46AD" w:rsidRDefault="00661FBD">
      <w:pPr>
        <w:rPr>
          <w:rFonts w:asciiTheme="minorHAnsi" w:hAnsiTheme="minorHAnsi" w:cstheme="minorHAnsi"/>
          <w:sz w:val="22"/>
          <w:szCs w:val="22"/>
        </w:rPr>
      </w:pPr>
    </w:p>
    <w:p w:rsidR="00661FBD" w:rsidRPr="00EA46AD" w:rsidRDefault="00661FBD" w:rsidP="00661FBD">
      <w:pPr>
        <w:pStyle w:val="Titre3"/>
        <w:rPr>
          <w:rFonts w:asciiTheme="minorHAnsi" w:hAnsiTheme="minorHAnsi" w:cstheme="minorHAnsi"/>
          <w:sz w:val="22"/>
          <w:szCs w:val="22"/>
        </w:rPr>
      </w:pPr>
      <w:r w:rsidRPr="00EA46AD">
        <w:rPr>
          <w:rFonts w:asciiTheme="minorHAnsi" w:hAnsiTheme="minorHAnsi" w:cstheme="minorHAnsi"/>
          <w:sz w:val="22"/>
          <w:szCs w:val="22"/>
          <w:u w:val="thick" w:color="FF6600"/>
        </w:rPr>
        <w:t>Parcours et orientations de recherche</w:t>
      </w:r>
      <w:r w:rsidRPr="00EA46AD">
        <w:rPr>
          <w:rFonts w:asciiTheme="minorHAnsi" w:hAnsiTheme="minorHAnsi" w:cstheme="minorHAnsi"/>
          <w:sz w:val="22"/>
          <w:szCs w:val="22"/>
        </w:rPr>
        <w:t xml:space="preserve"> </w:t>
      </w:r>
    </w:p>
    <w:p w:rsidR="00396AA5" w:rsidRDefault="00661FBD" w:rsidP="00396AA5">
      <w:pPr>
        <w:rPr>
          <w:rFonts w:asciiTheme="minorHAnsi" w:hAnsiTheme="minorHAnsi" w:cstheme="minorHAnsi"/>
          <w:color w:val="000000" w:themeColor="text1"/>
          <w:spacing w:val="2"/>
          <w:sz w:val="22"/>
          <w:szCs w:val="22"/>
        </w:rPr>
      </w:pPr>
      <w:r w:rsidRPr="00396AA5">
        <w:rPr>
          <w:rFonts w:asciiTheme="minorHAnsi" w:hAnsiTheme="minorHAnsi" w:cstheme="minorHAnsi"/>
          <w:color w:val="000000" w:themeColor="text1"/>
          <w:spacing w:val="2"/>
          <w:sz w:val="22"/>
          <w:szCs w:val="22"/>
        </w:rPr>
        <w:t xml:space="preserve">Enseignant </w:t>
      </w:r>
      <w:r w:rsidR="00A87A8E" w:rsidRPr="00396AA5">
        <w:rPr>
          <w:rFonts w:asciiTheme="minorHAnsi" w:hAnsiTheme="minorHAnsi" w:cstheme="minorHAnsi"/>
          <w:color w:val="000000" w:themeColor="text1"/>
          <w:spacing w:val="2"/>
          <w:sz w:val="22"/>
          <w:szCs w:val="22"/>
        </w:rPr>
        <w:t xml:space="preserve">en socio-économie </w:t>
      </w:r>
      <w:r w:rsidR="00396AA5">
        <w:rPr>
          <w:rFonts w:asciiTheme="minorHAnsi" w:hAnsiTheme="minorHAnsi" w:cstheme="minorHAnsi"/>
          <w:color w:val="000000" w:themeColor="text1"/>
          <w:spacing w:val="2"/>
          <w:sz w:val="22"/>
          <w:szCs w:val="22"/>
        </w:rPr>
        <w:t xml:space="preserve">et développement territorial </w:t>
      </w:r>
      <w:r w:rsidRPr="00396AA5">
        <w:rPr>
          <w:rFonts w:asciiTheme="minorHAnsi" w:hAnsiTheme="minorHAnsi" w:cstheme="minorHAnsi"/>
          <w:color w:val="000000" w:themeColor="text1"/>
          <w:spacing w:val="2"/>
          <w:sz w:val="22"/>
          <w:szCs w:val="22"/>
        </w:rPr>
        <w:t xml:space="preserve">à l’université depuis 1992, </w:t>
      </w:r>
      <w:r w:rsidRPr="00396AA5">
        <w:rPr>
          <w:rFonts w:asciiTheme="minorHAnsi" w:hAnsiTheme="minorHAnsi" w:cstheme="minorHAnsi"/>
          <w:color w:val="000000" w:themeColor="text1"/>
          <w:spacing w:val="2"/>
          <w:sz w:val="22"/>
          <w:szCs w:val="22"/>
        </w:rPr>
        <w:t>Docteur en STAPS et M</w:t>
      </w:r>
      <w:r w:rsidRPr="00396AA5">
        <w:rPr>
          <w:rFonts w:asciiTheme="minorHAnsi" w:hAnsiTheme="minorHAnsi" w:cstheme="minorHAnsi"/>
          <w:color w:val="000000" w:themeColor="text1"/>
          <w:spacing w:val="2"/>
          <w:sz w:val="22"/>
          <w:szCs w:val="22"/>
        </w:rPr>
        <w:t xml:space="preserve">aître de </w:t>
      </w:r>
      <w:r w:rsidRPr="00396AA5">
        <w:rPr>
          <w:rFonts w:asciiTheme="minorHAnsi" w:hAnsiTheme="minorHAnsi" w:cstheme="minorHAnsi"/>
          <w:color w:val="000000" w:themeColor="text1"/>
          <w:spacing w:val="2"/>
          <w:sz w:val="22"/>
          <w:szCs w:val="22"/>
        </w:rPr>
        <w:t>C</w:t>
      </w:r>
      <w:r w:rsidRPr="00396AA5">
        <w:rPr>
          <w:rFonts w:asciiTheme="minorHAnsi" w:hAnsiTheme="minorHAnsi" w:cstheme="minorHAnsi"/>
          <w:color w:val="000000" w:themeColor="text1"/>
          <w:spacing w:val="2"/>
          <w:sz w:val="22"/>
          <w:szCs w:val="22"/>
        </w:rPr>
        <w:t>onférences</w:t>
      </w:r>
      <w:r w:rsidRPr="00396AA5">
        <w:rPr>
          <w:rFonts w:asciiTheme="minorHAnsi" w:hAnsiTheme="minorHAnsi" w:cstheme="minorHAnsi"/>
          <w:color w:val="000000" w:themeColor="text1"/>
          <w:spacing w:val="2"/>
          <w:sz w:val="22"/>
          <w:szCs w:val="22"/>
        </w:rPr>
        <w:t xml:space="preserve"> depuis 1998</w:t>
      </w:r>
      <w:r w:rsidR="0051368B">
        <w:rPr>
          <w:rFonts w:asciiTheme="minorHAnsi" w:hAnsiTheme="minorHAnsi" w:cstheme="minorHAnsi"/>
          <w:color w:val="000000" w:themeColor="text1"/>
          <w:spacing w:val="2"/>
          <w:sz w:val="22"/>
          <w:szCs w:val="22"/>
        </w:rPr>
        <w:t xml:space="preserve"> </w:t>
      </w:r>
      <w:r w:rsidR="00396AA5">
        <w:rPr>
          <w:rFonts w:asciiTheme="minorHAnsi" w:hAnsiTheme="minorHAnsi" w:cstheme="minorHAnsi"/>
          <w:color w:val="000000" w:themeColor="text1"/>
          <w:spacing w:val="2"/>
          <w:sz w:val="22"/>
          <w:szCs w:val="22"/>
        </w:rPr>
        <w:t xml:space="preserve">à l’Université Paul Sabatier et chercheur au </w:t>
      </w:r>
      <w:r w:rsidR="00396AA5">
        <w:rPr>
          <w:rFonts w:asciiTheme="minorHAnsi" w:hAnsiTheme="minorHAnsi" w:cstheme="minorHAnsi"/>
          <w:color w:val="000000" w:themeColor="text1"/>
          <w:spacing w:val="2"/>
          <w:sz w:val="22"/>
          <w:szCs w:val="22"/>
        </w:rPr>
        <w:t>Centre de recherches Sciences Sociales, Sports et Corps (</w:t>
      </w:r>
      <w:proofErr w:type="spellStart"/>
      <w:r w:rsidR="00396AA5">
        <w:rPr>
          <w:rFonts w:asciiTheme="minorHAnsi" w:hAnsiTheme="minorHAnsi" w:cstheme="minorHAnsi"/>
          <w:color w:val="000000" w:themeColor="text1"/>
          <w:spacing w:val="2"/>
          <w:sz w:val="22"/>
          <w:szCs w:val="22"/>
        </w:rPr>
        <w:t>creSco</w:t>
      </w:r>
      <w:proofErr w:type="spellEnd"/>
      <w:r w:rsidR="00396AA5">
        <w:rPr>
          <w:rFonts w:asciiTheme="minorHAnsi" w:hAnsiTheme="minorHAnsi" w:cstheme="minorHAnsi"/>
          <w:color w:val="000000" w:themeColor="text1"/>
          <w:spacing w:val="2"/>
          <w:sz w:val="22"/>
          <w:szCs w:val="22"/>
        </w:rPr>
        <w:t xml:space="preserve"> EA 7419</w:t>
      </w:r>
      <w:r w:rsidR="00396AA5">
        <w:rPr>
          <w:rFonts w:asciiTheme="minorHAnsi" w:hAnsiTheme="minorHAnsi" w:cstheme="minorHAnsi"/>
          <w:color w:val="000000" w:themeColor="text1"/>
          <w:spacing w:val="2"/>
          <w:sz w:val="22"/>
          <w:szCs w:val="22"/>
        </w:rPr>
        <w:t>)</w:t>
      </w:r>
      <w:r w:rsidR="0051368B">
        <w:rPr>
          <w:rFonts w:asciiTheme="minorHAnsi" w:hAnsiTheme="minorHAnsi" w:cstheme="minorHAnsi"/>
          <w:color w:val="000000" w:themeColor="text1"/>
          <w:spacing w:val="2"/>
          <w:sz w:val="22"/>
          <w:szCs w:val="22"/>
        </w:rPr>
        <w:t>.</w:t>
      </w:r>
    </w:p>
    <w:p w:rsidR="00396AA5" w:rsidRPr="00396AA5" w:rsidRDefault="00396AA5" w:rsidP="00396AA5">
      <w:pPr>
        <w:rPr>
          <w:rFonts w:asciiTheme="minorHAnsi" w:hAnsiTheme="minorHAnsi" w:cstheme="minorHAnsi"/>
          <w:sz w:val="22"/>
          <w:szCs w:val="22"/>
        </w:rPr>
      </w:pPr>
    </w:p>
    <w:p w:rsidR="00661FBD" w:rsidRPr="00A87A8E" w:rsidRDefault="00396AA5" w:rsidP="00661FBD">
      <w:pPr>
        <w:pStyle w:val="Style1"/>
        <w:spacing w:after="120" w:line="280" w:lineRule="exact"/>
        <w:rPr>
          <w:rFonts w:asciiTheme="minorHAnsi" w:hAnsiTheme="minorHAnsi" w:cstheme="minorHAnsi"/>
          <w:color w:val="000000" w:themeColor="text1"/>
          <w:spacing w:val="2"/>
          <w:sz w:val="22"/>
          <w:szCs w:val="22"/>
        </w:rPr>
      </w:pPr>
      <w:r>
        <w:rPr>
          <w:rFonts w:asciiTheme="minorHAnsi" w:hAnsiTheme="minorHAnsi" w:cstheme="minorHAnsi"/>
          <w:snapToGrid w:val="0"/>
          <w:color w:val="000000" w:themeColor="text1"/>
          <w:sz w:val="22"/>
          <w:szCs w:val="22"/>
        </w:rPr>
        <w:t>R</w:t>
      </w:r>
      <w:r w:rsidR="00661FBD" w:rsidRPr="00A87A8E">
        <w:rPr>
          <w:rFonts w:asciiTheme="minorHAnsi" w:hAnsiTheme="minorHAnsi" w:cstheme="minorHAnsi"/>
          <w:snapToGrid w:val="0"/>
          <w:color w:val="000000" w:themeColor="text1"/>
          <w:sz w:val="22"/>
          <w:szCs w:val="22"/>
        </w:rPr>
        <w:t xml:space="preserve">esponsable du DESS « Sport, Tourisme et Développement Régional » (2000/2003), </w:t>
      </w:r>
      <w:r w:rsidR="00661FBD" w:rsidRPr="00A87A8E">
        <w:rPr>
          <w:rFonts w:asciiTheme="minorHAnsi" w:hAnsiTheme="minorHAnsi" w:cstheme="minorHAnsi"/>
          <w:color w:val="000000" w:themeColor="text1"/>
          <w:spacing w:val="2"/>
          <w:sz w:val="22"/>
          <w:szCs w:val="22"/>
        </w:rPr>
        <w:t>membre du CA de l’université Paul Sabatier (2001-2003), élu au CNU 74</w:t>
      </w:r>
      <w:r w:rsidR="00661FBD" w:rsidRPr="00A87A8E">
        <w:rPr>
          <w:rFonts w:asciiTheme="minorHAnsi" w:hAnsiTheme="minorHAnsi" w:cstheme="minorHAnsi"/>
          <w:color w:val="000000" w:themeColor="text1"/>
          <w:spacing w:val="2"/>
          <w:sz w:val="22"/>
          <w:szCs w:val="22"/>
          <w:vertAlign w:val="superscript"/>
        </w:rPr>
        <w:t>ème</w:t>
      </w:r>
      <w:r w:rsidR="00661FBD" w:rsidRPr="00A87A8E">
        <w:rPr>
          <w:rFonts w:asciiTheme="minorHAnsi" w:hAnsiTheme="minorHAnsi" w:cstheme="minorHAnsi"/>
          <w:color w:val="000000" w:themeColor="text1"/>
          <w:spacing w:val="2"/>
          <w:sz w:val="22"/>
          <w:szCs w:val="22"/>
        </w:rPr>
        <w:t xml:space="preserve">, puis disponibilité et détachement entre 2003 et 2014 pour investir directement les secteurs professionnels en lien avec </w:t>
      </w:r>
      <w:r w:rsidR="00661FBD" w:rsidRPr="00A87A8E">
        <w:rPr>
          <w:rFonts w:asciiTheme="minorHAnsi" w:hAnsiTheme="minorHAnsi" w:cstheme="minorHAnsi"/>
          <w:color w:val="000000" w:themeColor="text1"/>
          <w:spacing w:val="2"/>
          <w:sz w:val="22"/>
          <w:szCs w:val="22"/>
        </w:rPr>
        <w:t>s</w:t>
      </w:r>
      <w:r w:rsidR="00661FBD" w:rsidRPr="00A87A8E">
        <w:rPr>
          <w:rFonts w:asciiTheme="minorHAnsi" w:hAnsiTheme="minorHAnsi" w:cstheme="minorHAnsi"/>
          <w:color w:val="000000" w:themeColor="text1"/>
          <w:spacing w:val="2"/>
          <w:sz w:val="22"/>
          <w:szCs w:val="22"/>
        </w:rPr>
        <w:t>es axes de recherches</w:t>
      </w:r>
      <w:r w:rsidR="00661FBD" w:rsidRPr="00A87A8E">
        <w:rPr>
          <w:rFonts w:asciiTheme="minorHAnsi" w:hAnsiTheme="minorHAnsi" w:cstheme="minorHAnsi"/>
          <w:color w:val="000000" w:themeColor="text1"/>
          <w:spacing w:val="2"/>
          <w:sz w:val="22"/>
          <w:szCs w:val="22"/>
        </w:rPr>
        <w:t xml:space="preserve"> sur la gouvernance et la gestion des </w:t>
      </w:r>
      <w:r w:rsidR="00BB5249" w:rsidRPr="00A87A8E">
        <w:rPr>
          <w:rFonts w:asciiTheme="minorHAnsi" w:hAnsiTheme="minorHAnsi" w:cstheme="minorHAnsi"/>
          <w:color w:val="000000" w:themeColor="text1"/>
          <w:spacing w:val="2"/>
          <w:sz w:val="22"/>
          <w:szCs w:val="22"/>
        </w:rPr>
        <w:t>aménageme</w:t>
      </w:r>
      <w:r w:rsidR="00661FBD" w:rsidRPr="00A87A8E">
        <w:rPr>
          <w:rFonts w:asciiTheme="minorHAnsi" w:hAnsiTheme="minorHAnsi" w:cstheme="minorHAnsi"/>
          <w:color w:val="000000" w:themeColor="text1"/>
          <w:spacing w:val="2"/>
          <w:sz w:val="22"/>
          <w:szCs w:val="22"/>
        </w:rPr>
        <w:t>nts sportifs, récréatifs</w:t>
      </w:r>
      <w:r w:rsidR="00BB5249" w:rsidRPr="00A87A8E">
        <w:rPr>
          <w:rFonts w:asciiTheme="minorHAnsi" w:hAnsiTheme="minorHAnsi" w:cstheme="minorHAnsi"/>
          <w:color w:val="000000" w:themeColor="text1"/>
          <w:spacing w:val="2"/>
          <w:sz w:val="22"/>
          <w:szCs w:val="22"/>
        </w:rPr>
        <w:t xml:space="preserve">, </w:t>
      </w:r>
      <w:r w:rsidR="00661FBD" w:rsidRPr="00A87A8E">
        <w:rPr>
          <w:rFonts w:asciiTheme="minorHAnsi" w:hAnsiTheme="minorHAnsi" w:cstheme="minorHAnsi"/>
          <w:color w:val="000000" w:themeColor="text1"/>
          <w:spacing w:val="2"/>
          <w:sz w:val="22"/>
          <w:szCs w:val="22"/>
        </w:rPr>
        <w:t>culturels</w:t>
      </w:r>
      <w:r w:rsidR="00BB5249" w:rsidRPr="00A87A8E">
        <w:rPr>
          <w:rFonts w:asciiTheme="minorHAnsi" w:hAnsiTheme="minorHAnsi" w:cstheme="minorHAnsi"/>
          <w:color w:val="000000" w:themeColor="text1"/>
          <w:spacing w:val="2"/>
          <w:sz w:val="22"/>
          <w:szCs w:val="22"/>
        </w:rPr>
        <w:t xml:space="preserve"> et touristiques</w:t>
      </w:r>
      <w:r w:rsidR="00661FBD" w:rsidRPr="00A87A8E">
        <w:rPr>
          <w:rFonts w:asciiTheme="minorHAnsi" w:hAnsiTheme="minorHAnsi" w:cstheme="minorHAnsi"/>
          <w:color w:val="000000" w:themeColor="text1"/>
          <w:spacing w:val="2"/>
          <w:sz w:val="22"/>
          <w:szCs w:val="22"/>
        </w:rPr>
        <w:t>.</w:t>
      </w:r>
    </w:p>
    <w:p w:rsidR="00661FBD" w:rsidRPr="00EA46AD" w:rsidRDefault="00661FBD" w:rsidP="00661FBD">
      <w:pPr>
        <w:ind w:left="142" w:right="76"/>
        <w:jc w:val="both"/>
        <w:rPr>
          <w:rFonts w:asciiTheme="minorHAnsi" w:hAnsiTheme="minorHAnsi" w:cstheme="minorHAnsi"/>
          <w:i/>
          <w:iCs/>
          <w:snapToGrid w:val="0"/>
          <w:color w:val="000000" w:themeColor="text1"/>
          <w:sz w:val="22"/>
          <w:szCs w:val="22"/>
        </w:rPr>
      </w:pPr>
    </w:p>
    <w:p w:rsidR="00661FBD" w:rsidRPr="00EA46AD" w:rsidRDefault="00661FBD" w:rsidP="00661FBD">
      <w:pPr>
        <w:jc w:val="both"/>
        <w:rPr>
          <w:rFonts w:asciiTheme="minorHAnsi" w:hAnsiTheme="minorHAnsi" w:cstheme="minorHAnsi"/>
          <w:i/>
          <w:iCs/>
          <w:color w:val="000000" w:themeColor="text1"/>
          <w:sz w:val="22"/>
          <w:szCs w:val="22"/>
          <w:u w:val="single"/>
        </w:rPr>
      </w:pPr>
      <w:r w:rsidRPr="00EA46AD">
        <w:rPr>
          <w:rFonts w:asciiTheme="minorHAnsi" w:hAnsiTheme="minorHAnsi" w:cstheme="minorHAnsi"/>
          <w:i/>
          <w:iCs/>
          <w:color w:val="000000" w:themeColor="text1"/>
          <w:sz w:val="22"/>
          <w:szCs w:val="22"/>
          <w:u w:val="single"/>
        </w:rPr>
        <w:t>D’octobre 2003 à février 2010</w:t>
      </w:r>
    </w:p>
    <w:p w:rsidR="00661FBD" w:rsidRPr="00A87A8E" w:rsidRDefault="00661FBD" w:rsidP="00661FBD">
      <w:pPr>
        <w:pStyle w:val="Paragraphedeliste"/>
        <w:numPr>
          <w:ilvl w:val="0"/>
          <w:numId w:val="3"/>
        </w:numPr>
        <w:ind w:right="76"/>
        <w:jc w:val="both"/>
        <w:rPr>
          <w:rFonts w:asciiTheme="minorHAnsi" w:hAnsiTheme="minorHAnsi" w:cstheme="minorHAnsi"/>
          <w:color w:val="000000" w:themeColor="text1"/>
          <w:sz w:val="22"/>
          <w:szCs w:val="22"/>
        </w:rPr>
      </w:pPr>
      <w:r w:rsidRPr="00A87A8E">
        <w:rPr>
          <w:rFonts w:asciiTheme="minorHAnsi" w:hAnsiTheme="minorHAnsi" w:cstheme="minorHAnsi"/>
          <w:color w:val="000000" w:themeColor="text1"/>
          <w:sz w:val="22"/>
          <w:szCs w:val="22"/>
        </w:rPr>
        <w:t>Directeur Général des Services de l’Office de Tourisme de la station Les Arcs- Bourg St Maurice</w:t>
      </w:r>
    </w:p>
    <w:p w:rsidR="00661FBD" w:rsidRPr="00A87A8E" w:rsidRDefault="00661FBD" w:rsidP="00661FBD">
      <w:pPr>
        <w:pStyle w:val="Paragraphedeliste"/>
        <w:numPr>
          <w:ilvl w:val="0"/>
          <w:numId w:val="3"/>
        </w:numPr>
        <w:ind w:right="37"/>
        <w:jc w:val="both"/>
        <w:rPr>
          <w:rFonts w:asciiTheme="minorHAnsi" w:hAnsiTheme="minorHAnsi" w:cstheme="minorHAnsi"/>
          <w:snapToGrid w:val="0"/>
          <w:color w:val="000000" w:themeColor="text1"/>
          <w:sz w:val="22"/>
          <w:szCs w:val="22"/>
        </w:rPr>
      </w:pPr>
      <w:r w:rsidRPr="00A87A8E">
        <w:rPr>
          <w:rFonts w:asciiTheme="minorHAnsi" w:hAnsiTheme="minorHAnsi" w:cstheme="minorHAnsi"/>
          <w:snapToGrid w:val="0"/>
          <w:color w:val="000000" w:themeColor="text1"/>
          <w:sz w:val="22"/>
          <w:szCs w:val="22"/>
        </w:rPr>
        <w:t>Co-gérant de la Centrale de Réservation des Arcs (SARL)</w:t>
      </w:r>
    </w:p>
    <w:p w:rsidR="00661FBD" w:rsidRPr="00A87A8E" w:rsidRDefault="00661FBD" w:rsidP="00661FBD">
      <w:pPr>
        <w:pStyle w:val="Paragraphedeliste"/>
        <w:numPr>
          <w:ilvl w:val="0"/>
          <w:numId w:val="3"/>
        </w:numPr>
        <w:ind w:right="37"/>
        <w:jc w:val="both"/>
        <w:rPr>
          <w:rFonts w:asciiTheme="minorHAnsi" w:hAnsiTheme="minorHAnsi" w:cstheme="minorHAnsi"/>
          <w:snapToGrid w:val="0"/>
          <w:color w:val="000000" w:themeColor="text1"/>
          <w:sz w:val="22"/>
          <w:szCs w:val="22"/>
        </w:rPr>
      </w:pPr>
      <w:r w:rsidRPr="00A87A8E">
        <w:rPr>
          <w:rFonts w:asciiTheme="minorHAnsi" w:hAnsiTheme="minorHAnsi" w:cstheme="minorHAnsi"/>
          <w:snapToGrid w:val="0"/>
          <w:color w:val="000000" w:themeColor="text1"/>
          <w:sz w:val="22"/>
          <w:szCs w:val="22"/>
        </w:rPr>
        <w:t>Vice - Président de la Fédération Nationale des Offices de Tourisme et Syndicats d’Initiatives (FNOTSI) de 2008 à 2010, en charge des commissions : Qualité, Classement Hébergement et OTSI, Développement Durable, Tourisme et Handicap, Formation Initiale.</w:t>
      </w:r>
    </w:p>
    <w:p w:rsidR="00661FBD" w:rsidRPr="00A87A8E" w:rsidRDefault="00661FBD" w:rsidP="00661FBD">
      <w:pPr>
        <w:ind w:right="37"/>
        <w:jc w:val="both"/>
        <w:rPr>
          <w:rFonts w:asciiTheme="minorHAnsi" w:hAnsiTheme="minorHAnsi" w:cstheme="minorHAnsi"/>
          <w:snapToGrid w:val="0"/>
          <w:color w:val="000000" w:themeColor="text1"/>
          <w:sz w:val="22"/>
          <w:szCs w:val="22"/>
          <w:u w:val="single"/>
        </w:rPr>
      </w:pPr>
    </w:p>
    <w:p w:rsidR="00661FBD" w:rsidRPr="00A87A8E" w:rsidRDefault="00661FBD" w:rsidP="00661FBD">
      <w:pPr>
        <w:numPr>
          <w:ilvl w:val="0"/>
          <w:numId w:val="2"/>
        </w:numPr>
        <w:tabs>
          <w:tab w:val="left" w:pos="396"/>
          <w:tab w:val="num" w:pos="709"/>
        </w:tabs>
        <w:ind w:left="426" w:firstLine="0"/>
        <w:jc w:val="both"/>
        <w:rPr>
          <w:rFonts w:asciiTheme="minorHAnsi" w:hAnsiTheme="minorHAnsi" w:cstheme="minorHAnsi"/>
          <w:snapToGrid w:val="0"/>
          <w:color w:val="000000" w:themeColor="text1"/>
          <w:sz w:val="22"/>
          <w:szCs w:val="22"/>
        </w:rPr>
      </w:pPr>
      <w:r w:rsidRPr="00A87A8E">
        <w:rPr>
          <w:rFonts w:asciiTheme="minorHAnsi" w:hAnsiTheme="minorHAnsi" w:cstheme="minorHAnsi"/>
          <w:snapToGrid w:val="0"/>
          <w:color w:val="000000" w:themeColor="text1"/>
          <w:sz w:val="22"/>
          <w:szCs w:val="22"/>
        </w:rPr>
        <w:t xml:space="preserve">Direction de huit services </w:t>
      </w:r>
      <w:r w:rsidRPr="00A87A8E">
        <w:rPr>
          <w:rFonts w:asciiTheme="minorHAnsi" w:hAnsiTheme="minorHAnsi" w:cstheme="minorHAnsi"/>
          <w:snapToGrid w:val="0"/>
          <w:color w:val="000000" w:themeColor="text1"/>
          <w:sz w:val="22"/>
          <w:szCs w:val="22"/>
        </w:rPr>
        <w:t xml:space="preserve">de 25 collaborateurs (ETP) </w:t>
      </w:r>
      <w:r w:rsidRPr="00A87A8E">
        <w:rPr>
          <w:rFonts w:asciiTheme="minorHAnsi" w:hAnsiTheme="minorHAnsi" w:cstheme="minorHAnsi"/>
          <w:snapToGrid w:val="0"/>
          <w:color w:val="000000" w:themeColor="text1"/>
          <w:sz w:val="22"/>
          <w:szCs w:val="22"/>
        </w:rPr>
        <w:t>destinés à accueillir, promouvoir, animer une commune touristique de 35000 lits, 3</w:t>
      </w:r>
      <w:r w:rsidRPr="00A87A8E">
        <w:rPr>
          <w:rFonts w:asciiTheme="minorHAnsi" w:hAnsiTheme="minorHAnsi" w:cstheme="minorHAnsi"/>
          <w:snapToGrid w:val="0"/>
          <w:color w:val="000000" w:themeColor="text1"/>
          <w:sz w:val="22"/>
          <w:szCs w:val="22"/>
          <w:vertAlign w:val="superscript"/>
        </w:rPr>
        <w:t>ème</w:t>
      </w:r>
      <w:r w:rsidRPr="00A87A8E">
        <w:rPr>
          <w:rFonts w:asciiTheme="minorHAnsi" w:hAnsiTheme="minorHAnsi" w:cstheme="minorHAnsi"/>
          <w:snapToGrid w:val="0"/>
          <w:color w:val="000000" w:themeColor="text1"/>
          <w:sz w:val="22"/>
          <w:szCs w:val="22"/>
        </w:rPr>
        <w:t xml:space="preserve"> destination touristique mondiale en nombre de journées skieurs.</w:t>
      </w:r>
    </w:p>
    <w:p w:rsidR="00661FBD" w:rsidRPr="00A87A8E" w:rsidRDefault="00661FBD" w:rsidP="00661FBD">
      <w:pPr>
        <w:numPr>
          <w:ilvl w:val="0"/>
          <w:numId w:val="2"/>
        </w:numPr>
        <w:tabs>
          <w:tab w:val="left" w:pos="396"/>
          <w:tab w:val="num" w:pos="709"/>
        </w:tabs>
        <w:ind w:left="426" w:firstLine="0"/>
        <w:jc w:val="both"/>
        <w:rPr>
          <w:rFonts w:asciiTheme="minorHAnsi" w:hAnsiTheme="minorHAnsi" w:cstheme="minorHAnsi"/>
          <w:snapToGrid w:val="0"/>
          <w:color w:val="000000" w:themeColor="text1"/>
          <w:sz w:val="22"/>
          <w:szCs w:val="22"/>
        </w:rPr>
      </w:pPr>
      <w:r w:rsidRPr="00A87A8E">
        <w:rPr>
          <w:rFonts w:asciiTheme="minorHAnsi" w:hAnsiTheme="minorHAnsi" w:cstheme="minorHAnsi"/>
          <w:color w:val="000000" w:themeColor="text1"/>
          <w:sz w:val="22"/>
          <w:szCs w:val="22"/>
        </w:rPr>
        <w:t>Définition et participation aux comités de pilotage stratégique et marketing des différents organismes liés au tourisme et au développement en montagne,</w:t>
      </w:r>
    </w:p>
    <w:p w:rsidR="00661FBD" w:rsidRPr="00A87A8E" w:rsidRDefault="00661FBD" w:rsidP="00661FBD">
      <w:pPr>
        <w:numPr>
          <w:ilvl w:val="0"/>
          <w:numId w:val="2"/>
        </w:numPr>
        <w:tabs>
          <w:tab w:val="left" w:pos="396"/>
          <w:tab w:val="num" w:pos="709"/>
        </w:tabs>
        <w:ind w:left="426" w:firstLine="0"/>
        <w:jc w:val="both"/>
        <w:rPr>
          <w:rFonts w:asciiTheme="minorHAnsi" w:hAnsiTheme="minorHAnsi" w:cstheme="minorHAnsi"/>
          <w:snapToGrid w:val="0"/>
          <w:color w:val="000000" w:themeColor="text1"/>
          <w:sz w:val="22"/>
          <w:szCs w:val="22"/>
        </w:rPr>
      </w:pPr>
      <w:r w:rsidRPr="00A87A8E">
        <w:rPr>
          <w:rFonts w:asciiTheme="minorHAnsi" w:hAnsiTheme="minorHAnsi" w:cstheme="minorHAnsi"/>
          <w:color w:val="000000" w:themeColor="text1"/>
          <w:sz w:val="22"/>
          <w:szCs w:val="22"/>
        </w:rPr>
        <w:t>Membre désigné en 2006 et 2007 par l’Association Nationale des Maires de Stations de Montagne (ANMSM) pour siéger à la Commission Nationale Opérationnelle (CNO) de Ski France International pour la création de France-Montagnes,</w:t>
      </w:r>
    </w:p>
    <w:p w:rsidR="00661FBD" w:rsidRPr="00A87A8E" w:rsidRDefault="00661FBD" w:rsidP="00661FBD">
      <w:pPr>
        <w:numPr>
          <w:ilvl w:val="0"/>
          <w:numId w:val="2"/>
        </w:numPr>
        <w:tabs>
          <w:tab w:val="left" w:pos="396"/>
          <w:tab w:val="num" w:pos="709"/>
        </w:tabs>
        <w:ind w:left="426" w:firstLine="0"/>
        <w:jc w:val="both"/>
        <w:rPr>
          <w:rFonts w:asciiTheme="minorHAnsi" w:hAnsiTheme="minorHAnsi" w:cstheme="minorHAnsi"/>
          <w:snapToGrid w:val="0"/>
          <w:color w:val="000000" w:themeColor="text1"/>
          <w:sz w:val="22"/>
          <w:szCs w:val="22"/>
        </w:rPr>
      </w:pPr>
      <w:r w:rsidRPr="00A87A8E">
        <w:rPr>
          <w:rFonts w:asciiTheme="minorHAnsi" w:hAnsiTheme="minorHAnsi" w:cstheme="minorHAnsi"/>
          <w:color w:val="000000" w:themeColor="text1"/>
          <w:sz w:val="22"/>
          <w:szCs w:val="22"/>
        </w:rPr>
        <w:t>Membre du groupe de travail sur la réforme de la vente de voyage dans le cadre de la</w:t>
      </w:r>
      <w:r w:rsidRPr="00A87A8E">
        <w:rPr>
          <w:rStyle w:val="chapeau"/>
          <w:rFonts w:asciiTheme="minorHAnsi" w:hAnsiTheme="minorHAnsi" w:cstheme="minorHAnsi"/>
          <w:color w:val="000000" w:themeColor="text1"/>
          <w:sz w:val="22"/>
          <w:szCs w:val="22"/>
        </w:rPr>
        <w:t xml:space="preserve"> </w:t>
      </w:r>
      <w:r w:rsidRPr="00A87A8E">
        <w:rPr>
          <w:rFonts w:asciiTheme="minorHAnsi" w:hAnsiTheme="minorHAnsi" w:cstheme="minorHAnsi"/>
          <w:color w:val="000000" w:themeColor="text1"/>
          <w:sz w:val="22"/>
          <w:szCs w:val="22"/>
        </w:rPr>
        <w:t>LOI n° 2009-888 du 22 juillet 2009 de développement et de modernisation des services touristiques. (</w:t>
      </w:r>
      <w:hyperlink r:id="rId5" w:history="1">
        <w:r w:rsidRPr="00A87A8E">
          <w:rPr>
            <w:rStyle w:val="Lienhypertexte"/>
            <w:rFonts w:asciiTheme="minorHAnsi" w:hAnsiTheme="minorHAnsi" w:cstheme="minorHAnsi"/>
            <w:sz w:val="22"/>
            <w:szCs w:val="22"/>
          </w:rPr>
          <w:t>https://www.legifrance.gouv.fr/affichTexte.do?cidTexte=JORFTEXT000020893055&amp;categorieLien=id</w:t>
        </w:r>
      </w:hyperlink>
      <w:r w:rsidRPr="00A87A8E">
        <w:rPr>
          <w:rFonts w:asciiTheme="minorHAnsi" w:hAnsiTheme="minorHAnsi" w:cstheme="minorHAnsi"/>
          <w:color w:val="000000" w:themeColor="text1"/>
          <w:sz w:val="22"/>
          <w:szCs w:val="22"/>
        </w:rPr>
        <w:t>)</w:t>
      </w:r>
    </w:p>
    <w:p w:rsidR="00661FBD" w:rsidRPr="00EA46AD" w:rsidRDefault="00661FBD" w:rsidP="00661FBD">
      <w:pPr>
        <w:tabs>
          <w:tab w:val="left" w:pos="396"/>
        </w:tabs>
        <w:ind w:left="426"/>
        <w:jc w:val="both"/>
        <w:rPr>
          <w:rFonts w:asciiTheme="minorHAnsi" w:hAnsiTheme="minorHAnsi" w:cstheme="minorHAnsi"/>
          <w:i/>
          <w:iCs/>
          <w:snapToGrid w:val="0"/>
          <w:color w:val="000000" w:themeColor="text1"/>
          <w:sz w:val="22"/>
          <w:szCs w:val="22"/>
        </w:rPr>
      </w:pPr>
    </w:p>
    <w:p w:rsidR="00661FBD" w:rsidRPr="00EA46AD" w:rsidRDefault="00661FBD" w:rsidP="00661FBD">
      <w:pPr>
        <w:jc w:val="both"/>
        <w:rPr>
          <w:rFonts w:asciiTheme="minorHAnsi" w:hAnsiTheme="minorHAnsi" w:cstheme="minorHAnsi"/>
          <w:i/>
          <w:iCs/>
          <w:color w:val="000000" w:themeColor="text1"/>
          <w:sz w:val="22"/>
          <w:szCs w:val="22"/>
          <w:u w:val="single"/>
        </w:rPr>
      </w:pPr>
      <w:r w:rsidRPr="00EA46AD">
        <w:rPr>
          <w:rFonts w:asciiTheme="minorHAnsi" w:hAnsiTheme="minorHAnsi" w:cstheme="minorHAnsi"/>
          <w:i/>
          <w:iCs/>
          <w:color w:val="000000" w:themeColor="text1"/>
          <w:sz w:val="22"/>
          <w:szCs w:val="22"/>
          <w:u w:val="single"/>
        </w:rPr>
        <w:t>De février 2010 à Avril 2011</w:t>
      </w:r>
    </w:p>
    <w:p w:rsidR="00661FBD" w:rsidRPr="00A87A8E" w:rsidRDefault="00661FBD" w:rsidP="00661FBD">
      <w:pPr>
        <w:pStyle w:val="Paragraphedeliste"/>
        <w:numPr>
          <w:ilvl w:val="0"/>
          <w:numId w:val="2"/>
        </w:numPr>
        <w:tabs>
          <w:tab w:val="left" w:pos="396"/>
        </w:tabs>
        <w:jc w:val="both"/>
        <w:rPr>
          <w:rFonts w:asciiTheme="minorHAnsi" w:hAnsiTheme="minorHAnsi" w:cstheme="minorHAnsi"/>
          <w:snapToGrid w:val="0"/>
          <w:color w:val="000000" w:themeColor="text1"/>
          <w:sz w:val="22"/>
          <w:szCs w:val="22"/>
        </w:rPr>
      </w:pPr>
      <w:r w:rsidRPr="00A87A8E">
        <w:rPr>
          <w:rFonts w:asciiTheme="minorHAnsi" w:hAnsiTheme="minorHAnsi" w:cstheme="minorHAnsi"/>
          <w:snapToGrid w:val="0"/>
          <w:color w:val="000000" w:themeColor="text1"/>
          <w:sz w:val="22"/>
          <w:szCs w:val="22"/>
        </w:rPr>
        <w:t>Consultant en Développement Territorial, Aménagement Touristique, Sportif et Récréatif pour plusieurs agences conseil,</w:t>
      </w:r>
    </w:p>
    <w:p w:rsidR="00661FBD" w:rsidRPr="00A87A8E" w:rsidRDefault="00661FBD" w:rsidP="00661FBD">
      <w:pPr>
        <w:pStyle w:val="Paragraphedeliste"/>
        <w:numPr>
          <w:ilvl w:val="0"/>
          <w:numId w:val="2"/>
        </w:numPr>
        <w:tabs>
          <w:tab w:val="left" w:pos="396"/>
        </w:tabs>
        <w:jc w:val="both"/>
        <w:rPr>
          <w:rFonts w:asciiTheme="minorHAnsi" w:hAnsiTheme="minorHAnsi" w:cstheme="minorHAnsi"/>
          <w:snapToGrid w:val="0"/>
          <w:color w:val="000000" w:themeColor="text1"/>
          <w:sz w:val="22"/>
          <w:szCs w:val="22"/>
        </w:rPr>
      </w:pPr>
      <w:r w:rsidRPr="00A87A8E">
        <w:rPr>
          <w:rFonts w:asciiTheme="minorHAnsi" w:hAnsiTheme="minorHAnsi" w:cstheme="minorHAnsi"/>
          <w:snapToGrid w:val="0"/>
          <w:color w:val="000000" w:themeColor="text1"/>
          <w:sz w:val="22"/>
          <w:szCs w:val="22"/>
        </w:rPr>
        <w:t>Analyse stratégique et positionnement du territoire de Luchon-Superbagnères,</w:t>
      </w:r>
    </w:p>
    <w:p w:rsidR="00661FBD" w:rsidRPr="00A87A8E" w:rsidRDefault="00A87A8E" w:rsidP="00661FBD">
      <w:pPr>
        <w:pStyle w:val="Paragraphedeliste"/>
        <w:numPr>
          <w:ilvl w:val="0"/>
          <w:numId w:val="2"/>
        </w:numPr>
        <w:tabs>
          <w:tab w:val="left" w:pos="396"/>
        </w:tabs>
        <w:jc w:val="both"/>
        <w:rPr>
          <w:rFonts w:asciiTheme="minorHAnsi" w:hAnsiTheme="minorHAnsi" w:cstheme="minorHAnsi"/>
          <w:snapToGrid w:val="0"/>
          <w:color w:val="000000" w:themeColor="text1"/>
          <w:sz w:val="22"/>
          <w:szCs w:val="22"/>
        </w:rPr>
      </w:pPr>
      <w:r w:rsidRPr="00A87A8E">
        <w:rPr>
          <w:rFonts w:asciiTheme="minorHAnsi" w:hAnsiTheme="minorHAnsi" w:cstheme="minorHAnsi"/>
          <w:snapToGrid w:val="0"/>
          <w:color w:val="000000" w:themeColor="text1"/>
          <w:sz w:val="22"/>
          <w:szCs w:val="22"/>
        </w:rPr>
        <w:t>Étude</w:t>
      </w:r>
      <w:r w:rsidR="00661FBD" w:rsidRPr="00A87A8E">
        <w:rPr>
          <w:rFonts w:asciiTheme="minorHAnsi" w:hAnsiTheme="minorHAnsi" w:cstheme="minorHAnsi"/>
          <w:snapToGrid w:val="0"/>
          <w:color w:val="000000" w:themeColor="text1"/>
          <w:sz w:val="22"/>
          <w:szCs w:val="22"/>
        </w:rPr>
        <w:t xml:space="preserve"> pour utilisation post-olympique de la halle de vitesse pour le comité de candidature d’Annecy 2018. </w:t>
      </w:r>
    </w:p>
    <w:p w:rsidR="00661FBD" w:rsidRPr="00EA46AD" w:rsidRDefault="00661FBD" w:rsidP="00661FBD">
      <w:pPr>
        <w:tabs>
          <w:tab w:val="left" w:pos="396"/>
        </w:tabs>
        <w:jc w:val="both"/>
        <w:rPr>
          <w:rFonts w:asciiTheme="minorHAnsi" w:hAnsiTheme="minorHAnsi" w:cstheme="minorHAnsi"/>
          <w:i/>
          <w:iCs/>
          <w:snapToGrid w:val="0"/>
          <w:color w:val="000000" w:themeColor="text1"/>
          <w:sz w:val="22"/>
          <w:szCs w:val="22"/>
        </w:rPr>
      </w:pPr>
    </w:p>
    <w:p w:rsidR="00661FBD" w:rsidRPr="00EA46AD" w:rsidRDefault="00661FBD" w:rsidP="00661FBD">
      <w:pPr>
        <w:jc w:val="both"/>
        <w:rPr>
          <w:rFonts w:asciiTheme="minorHAnsi" w:hAnsiTheme="minorHAnsi" w:cstheme="minorHAnsi"/>
          <w:i/>
          <w:iCs/>
          <w:color w:val="000000" w:themeColor="text1"/>
          <w:sz w:val="22"/>
          <w:szCs w:val="22"/>
          <w:u w:val="single"/>
        </w:rPr>
      </w:pPr>
      <w:r w:rsidRPr="00EA46AD">
        <w:rPr>
          <w:rFonts w:asciiTheme="minorHAnsi" w:hAnsiTheme="minorHAnsi" w:cstheme="minorHAnsi"/>
          <w:i/>
          <w:iCs/>
          <w:color w:val="000000" w:themeColor="text1"/>
          <w:sz w:val="22"/>
          <w:szCs w:val="22"/>
          <w:u w:val="single"/>
        </w:rPr>
        <w:t xml:space="preserve">Avril 2011 à mai 2012 </w:t>
      </w:r>
    </w:p>
    <w:p w:rsidR="00661FBD" w:rsidRPr="00A87A8E" w:rsidRDefault="00661FBD" w:rsidP="00661FBD">
      <w:pPr>
        <w:jc w:val="both"/>
        <w:rPr>
          <w:rFonts w:asciiTheme="minorHAnsi" w:hAnsiTheme="minorHAnsi" w:cstheme="minorHAnsi"/>
          <w:color w:val="000000" w:themeColor="text1"/>
          <w:sz w:val="22"/>
          <w:szCs w:val="22"/>
        </w:rPr>
      </w:pPr>
      <w:r w:rsidRPr="00A87A8E">
        <w:rPr>
          <w:rFonts w:asciiTheme="minorHAnsi" w:hAnsiTheme="minorHAnsi" w:cstheme="minorHAnsi"/>
          <w:color w:val="000000" w:themeColor="text1"/>
          <w:sz w:val="22"/>
          <w:szCs w:val="22"/>
        </w:rPr>
        <w:t xml:space="preserve">Chef du Service Tourisme et </w:t>
      </w:r>
      <w:r w:rsidR="00A87A8E" w:rsidRPr="00A87A8E">
        <w:rPr>
          <w:rFonts w:asciiTheme="minorHAnsi" w:hAnsiTheme="minorHAnsi" w:cstheme="minorHAnsi"/>
          <w:color w:val="000000" w:themeColor="text1"/>
          <w:sz w:val="22"/>
          <w:szCs w:val="22"/>
        </w:rPr>
        <w:t>Économie</w:t>
      </w:r>
      <w:r w:rsidRPr="00A87A8E">
        <w:rPr>
          <w:rFonts w:asciiTheme="minorHAnsi" w:hAnsiTheme="minorHAnsi" w:cstheme="minorHAnsi"/>
          <w:color w:val="000000" w:themeColor="text1"/>
          <w:sz w:val="22"/>
          <w:szCs w:val="22"/>
        </w:rPr>
        <w:t xml:space="preserve"> Montagnarde au Conseil Général de la Drôme</w:t>
      </w:r>
    </w:p>
    <w:p w:rsidR="00661FBD" w:rsidRPr="00A87A8E" w:rsidRDefault="00661FBD" w:rsidP="00661FBD">
      <w:pPr>
        <w:tabs>
          <w:tab w:val="left" w:pos="396"/>
        </w:tabs>
        <w:jc w:val="both"/>
        <w:rPr>
          <w:rFonts w:asciiTheme="minorHAnsi" w:hAnsiTheme="minorHAnsi" w:cstheme="minorHAnsi"/>
          <w:snapToGrid w:val="0"/>
          <w:color w:val="000000" w:themeColor="text1"/>
          <w:sz w:val="22"/>
          <w:szCs w:val="22"/>
        </w:rPr>
      </w:pPr>
      <w:r w:rsidRPr="00A87A8E">
        <w:rPr>
          <w:rFonts w:asciiTheme="minorHAnsi" w:hAnsiTheme="minorHAnsi" w:cstheme="minorHAnsi"/>
          <w:color w:val="000000" w:themeColor="text1"/>
          <w:sz w:val="22"/>
          <w:szCs w:val="22"/>
        </w:rPr>
        <w:tab/>
        <w:t xml:space="preserve">- </w:t>
      </w:r>
      <w:r w:rsidRPr="00A87A8E">
        <w:rPr>
          <w:rFonts w:asciiTheme="minorHAnsi" w:hAnsiTheme="minorHAnsi" w:cstheme="minorHAnsi"/>
          <w:snapToGrid w:val="0"/>
          <w:color w:val="000000" w:themeColor="text1"/>
          <w:sz w:val="22"/>
          <w:szCs w:val="22"/>
        </w:rPr>
        <w:t xml:space="preserve">Mise en œuvre de la politique touristique du Département de la Drôme et préparation de la stratégie de transition des stations, </w:t>
      </w:r>
    </w:p>
    <w:p w:rsidR="00661FBD" w:rsidRPr="00A87A8E" w:rsidRDefault="00661FBD" w:rsidP="00661FBD">
      <w:pPr>
        <w:tabs>
          <w:tab w:val="left" w:pos="396"/>
        </w:tabs>
        <w:jc w:val="both"/>
        <w:rPr>
          <w:rFonts w:asciiTheme="minorHAnsi" w:hAnsiTheme="minorHAnsi" w:cstheme="minorHAnsi"/>
          <w:snapToGrid w:val="0"/>
          <w:color w:val="000000" w:themeColor="text1"/>
          <w:sz w:val="22"/>
          <w:szCs w:val="22"/>
        </w:rPr>
      </w:pPr>
      <w:r w:rsidRPr="00A87A8E">
        <w:rPr>
          <w:rFonts w:asciiTheme="minorHAnsi" w:hAnsiTheme="minorHAnsi" w:cstheme="minorHAnsi"/>
          <w:color w:val="000000" w:themeColor="text1"/>
          <w:sz w:val="22"/>
          <w:szCs w:val="22"/>
        </w:rPr>
        <w:tab/>
        <w:t>-</w:t>
      </w:r>
      <w:r w:rsidRPr="00A87A8E">
        <w:rPr>
          <w:rFonts w:asciiTheme="minorHAnsi" w:hAnsiTheme="minorHAnsi" w:cstheme="minorHAnsi"/>
          <w:snapToGrid w:val="0"/>
          <w:color w:val="000000" w:themeColor="text1"/>
          <w:sz w:val="22"/>
          <w:szCs w:val="22"/>
        </w:rPr>
        <w:t xml:space="preserve"> Exploitation en régie directe de remontées mécaniques et itinéraires nordiques dans 7 stations touristiques de montagne et d’un centre d’hébergement de 105 lits sur 53 hectares,</w:t>
      </w:r>
    </w:p>
    <w:p w:rsidR="00661FBD" w:rsidRPr="00A87A8E" w:rsidRDefault="00661FBD" w:rsidP="00661FBD">
      <w:pPr>
        <w:tabs>
          <w:tab w:val="left" w:pos="396"/>
        </w:tabs>
        <w:jc w:val="both"/>
        <w:rPr>
          <w:rFonts w:asciiTheme="minorHAnsi" w:hAnsiTheme="minorHAnsi" w:cstheme="minorHAnsi"/>
          <w:snapToGrid w:val="0"/>
          <w:color w:val="000000" w:themeColor="text1"/>
          <w:sz w:val="22"/>
          <w:szCs w:val="22"/>
        </w:rPr>
      </w:pPr>
      <w:r w:rsidRPr="00A87A8E">
        <w:rPr>
          <w:rFonts w:asciiTheme="minorHAnsi" w:hAnsiTheme="minorHAnsi" w:cstheme="minorHAnsi"/>
          <w:snapToGrid w:val="0"/>
          <w:color w:val="000000" w:themeColor="text1"/>
          <w:sz w:val="22"/>
          <w:szCs w:val="22"/>
        </w:rPr>
        <w:tab/>
        <w:t>- Management d’une équipe de 36 permanents et 105 saisonniers et gestion d’un budget de 6,5 millions d’euros.</w:t>
      </w:r>
    </w:p>
    <w:p w:rsidR="00661FBD" w:rsidRPr="00EA46AD" w:rsidRDefault="00661FBD" w:rsidP="00661FBD">
      <w:pPr>
        <w:tabs>
          <w:tab w:val="left" w:pos="396"/>
        </w:tabs>
        <w:jc w:val="both"/>
        <w:rPr>
          <w:rFonts w:asciiTheme="minorHAnsi" w:hAnsiTheme="minorHAnsi" w:cstheme="minorHAnsi"/>
          <w:i/>
          <w:iCs/>
          <w:snapToGrid w:val="0"/>
          <w:color w:val="000000" w:themeColor="text1"/>
          <w:sz w:val="22"/>
          <w:szCs w:val="22"/>
        </w:rPr>
      </w:pPr>
    </w:p>
    <w:p w:rsidR="00661FBD" w:rsidRPr="00EA46AD" w:rsidRDefault="00661FBD" w:rsidP="00661FBD">
      <w:pPr>
        <w:jc w:val="both"/>
        <w:rPr>
          <w:rFonts w:asciiTheme="minorHAnsi" w:hAnsiTheme="minorHAnsi" w:cstheme="minorHAnsi"/>
          <w:i/>
          <w:iCs/>
          <w:color w:val="000000" w:themeColor="text1"/>
          <w:sz w:val="22"/>
          <w:szCs w:val="22"/>
          <w:u w:val="single"/>
        </w:rPr>
      </w:pPr>
      <w:r w:rsidRPr="00EA46AD">
        <w:rPr>
          <w:rFonts w:asciiTheme="minorHAnsi" w:hAnsiTheme="minorHAnsi" w:cstheme="minorHAnsi"/>
          <w:i/>
          <w:iCs/>
          <w:color w:val="000000" w:themeColor="text1"/>
          <w:sz w:val="22"/>
          <w:szCs w:val="22"/>
          <w:u w:val="single"/>
        </w:rPr>
        <w:lastRenderedPageBreak/>
        <w:t>Juin 2012 à janvier 2014</w:t>
      </w:r>
    </w:p>
    <w:p w:rsidR="00661FBD" w:rsidRPr="00396AA5" w:rsidRDefault="00661FBD" w:rsidP="00661FBD">
      <w:pPr>
        <w:jc w:val="both"/>
        <w:rPr>
          <w:rFonts w:asciiTheme="minorHAnsi" w:hAnsiTheme="minorHAnsi" w:cstheme="minorHAnsi"/>
          <w:color w:val="000000" w:themeColor="text1"/>
          <w:sz w:val="22"/>
          <w:szCs w:val="22"/>
        </w:rPr>
      </w:pPr>
      <w:r w:rsidRPr="00396AA5">
        <w:rPr>
          <w:rFonts w:asciiTheme="minorHAnsi" w:hAnsiTheme="minorHAnsi" w:cstheme="minorHAnsi"/>
          <w:color w:val="000000" w:themeColor="text1"/>
          <w:sz w:val="22"/>
          <w:szCs w:val="22"/>
        </w:rPr>
        <w:t>Directeur des Sports de la Ville de Grenoble</w:t>
      </w:r>
    </w:p>
    <w:p w:rsidR="00661FBD" w:rsidRPr="00396AA5" w:rsidRDefault="00661FBD" w:rsidP="00661FBD">
      <w:pPr>
        <w:tabs>
          <w:tab w:val="left" w:pos="396"/>
        </w:tabs>
        <w:ind w:left="22"/>
        <w:jc w:val="both"/>
        <w:rPr>
          <w:rFonts w:asciiTheme="minorHAnsi" w:hAnsiTheme="minorHAnsi" w:cstheme="minorHAnsi"/>
          <w:snapToGrid w:val="0"/>
          <w:color w:val="000000" w:themeColor="text1"/>
          <w:sz w:val="22"/>
          <w:szCs w:val="22"/>
        </w:rPr>
      </w:pPr>
      <w:r w:rsidRPr="00396AA5">
        <w:rPr>
          <w:rFonts w:asciiTheme="minorHAnsi" w:hAnsiTheme="minorHAnsi" w:cstheme="minorHAnsi"/>
          <w:color w:val="000000" w:themeColor="text1"/>
          <w:sz w:val="22"/>
          <w:szCs w:val="22"/>
        </w:rPr>
        <w:tab/>
        <w:t xml:space="preserve">- </w:t>
      </w:r>
      <w:r w:rsidRPr="00396AA5">
        <w:rPr>
          <w:rFonts w:asciiTheme="minorHAnsi" w:hAnsiTheme="minorHAnsi" w:cstheme="minorHAnsi"/>
          <w:snapToGrid w:val="0"/>
          <w:color w:val="000000" w:themeColor="text1"/>
          <w:sz w:val="22"/>
          <w:szCs w:val="22"/>
        </w:rPr>
        <w:t xml:space="preserve">Direction d’une équipe de 203 personnes pour organiser, animer et mettre en </w:t>
      </w:r>
      <w:proofErr w:type="spellStart"/>
      <w:r w:rsidRPr="00396AA5">
        <w:rPr>
          <w:rFonts w:asciiTheme="minorHAnsi" w:hAnsiTheme="minorHAnsi" w:cstheme="minorHAnsi"/>
          <w:snapToGrid w:val="0"/>
          <w:color w:val="000000" w:themeColor="text1"/>
          <w:sz w:val="22"/>
          <w:szCs w:val="22"/>
        </w:rPr>
        <w:t>oeuvre</w:t>
      </w:r>
      <w:proofErr w:type="spellEnd"/>
      <w:r w:rsidRPr="00396AA5">
        <w:rPr>
          <w:rFonts w:asciiTheme="minorHAnsi" w:hAnsiTheme="minorHAnsi" w:cstheme="minorHAnsi"/>
          <w:snapToGrid w:val="0"/>
          <w:color w:val="000000" w:themeColor="text1"/>
          <w:sz w:val="22"/>
          <w:szCs w:val="22"/>
        </w:rPr>
        <w:t xml:space="preserve"> la politique sportive de la ville de Grenoble dans 167 équipements (budget 13 millions d’euros hors investissements liés aux projets d’équipements). Management de 3 services : </w:t>
      </w:r>
      <w:proofErr w:type="spellStart"/>
      <w:r w:rsidRPr="00396AA5">
        <w:rPr>
          <w:rFonts w:asciiTheme="minorHAnsi" w:hAnsiTheme="minorHAnsi" w:cstheme="minorHAnsi"/>
          <w:snapToGrid w:val="0"/>
          <w:color w:val="000000" w:themeColor="text1"/>
          <w:sz w:val="22"/>
          <w:szCs w:val="22"/>
        </w:rPr>
        <w:t>Equipements</w:t>
      </w:r>
      <w:proofErr w:type="spellEnd"/>
      <w:r w:rsidRPr="00396AA5">
        <w:rPr>
          <w:rFonts w:asciiTheme="minorHAnsi" w:hAnsiTheme="minorHAnsi" w:cstheme="minorHAnsi"/>
          <w:snapToGrid w:val="0"/>
          <w:color w:val="000000" w:themeColor="text1"/>
          <w:sz w:val="22"/>
          <w:szCs w:val="22"/>
        </w:rPr>
        <w:t xml:space="preserve"> (entretien et maintenance de l’ensemble des équipements sportifs de la collectivité), Animation sportive (organisation de l’offre sportive) et Administration Générale (Coordination et finances)</w:t>
      </w:r>
    </w:p>
    <w:p w:rsidR="00661FBD" w:rsidRPr="00396AA5" w:rsidRDefault="00661FBD" w:rsidP="00661FBD">
      <w:pPr>
        <w:jc w:val="both"/>
        <w:rPr>
          <w:rFonts w:asciiTheme="minorHAnsi" w:hAnsiTheme="minorHAnsi" w:cstheme="minorHAnsi"/>
          <w:color w:val="000000" w:themeColor="text1"/>
          <w:sz w:val="22"/>
          <w:szCs w:val="22"/>
        </w:rPr>
      </w:pPr>
    </w:p>
    <w:p w:rsidR="00661FBD" w:rsidRPr="00396AA5" w:rsidRDefault="00661FBD" w:rsidP="00661FBD">
      <w:pPr>
        <w:jc w:val="both"/>
        <w:rPr>
          <w:rFonts w:asciiTheme="minorHAnsi" w:hAnsiTheme="minorHAnsi" w:cstheme="minorHAnsi"/>
          <w:color w:val="000000" w:themeColor="text1"/>
          <w:sz w:val="22"/>
          <w:szCs w:val="22"/>
        </w:rPr>
      </w:pPr>
      <w:r w:rsidRPr="00396AA5">
        <w:rPr>
          <w:rFonts w:asciiTheme="minorHAnsi" w:hAnsiTheme="minorHAnsi" w:cstheme="minorHAnsi"/>
          <w:color w:val="000000" w:themeColor="text1"/>
          <w:sz w:val="22"/>
          <w:szCs w:val="22"/>
          <w:u w:val="single"/>
        </w:rPr>
        <w:t>Janvier à juin 2014</w:t>
      </w:r>
      <w:r w:rsidRPr="00396AA5">
        <w:rPr>
          <w:rFonts w:asciiTheme="minorHAnsi" w:hAnsiTheme="minorHAnsi" w:cstheme="minorHAnsi"/>
          <w:color w:val="000000" w:themeColor="text1"/>
          <w:sz w:val="22"/>
          <w:szCs w:val="22"/>
        </w:rPr>
        <w:t>, Chargé de mission Montagne représentant la ville de Grenoble auprès des institutions en charge de la montagne, notamment au sein du Comité de Massif des Alpes.</w:t>
      </w:r>
    </w:p>
    <w:p w:rsidR="00661FBD" w:rsidRPr="00396AA5" w:rsidRDefault="00661FBD" w:rsidP="00661FBD">
      <w:pPr>
        <w:jc w:val="both"/>
        <w:rPr>
          <w:rFonts w:asciiTheme="minorHAnsi" w:hAnsiTheme="minorHAnsi" w:cstheme="minorHAnsi"/>
          <w:color w:val="000000" w:themeColor="text1"/>
          <w:sz w:val="22"/>
          <w:szCs w:val="22"/>
        </w:rPr>
      </w:pPr>
    </w:p>
    <w:p w:rsidR="00661FBD" w:rsidRPr="00396AA5" w:rsidRDefault="00661FBD" w:rsidP="00661FBD">
      <w:pPr>
        <w:tabs>
          <w:tab w:val="left" w:pos="396"/>
        </w:tabs>
        <w:ind w:left="426"/>
        <w:jc w:val="both"/>
        <w:rPr>
          <w:rFonts w:asciiTheme="minorHAnsi" w:hAnsiTheme="minorHAnsi" w:cstheme="minorHAnsi"/>
          <w:snapToGrid w:val="0"/>
          <w:color w:val="000000" w:themeColor="text1"/>
          <w:sz w:val="22"/>
          <w:szCs w:val="22"/>
        </w:rPr>
      </w:pPr>
    </w:p>
    <w:p w:rsidR="00661FBD" w:rsidRPr="00396AA5" w:rsidRDefault="00661FBD" w:rsidP="00661FBD">
      <w:pPr>
        <w:jc w:val="both"/>
        <w:rPr>
          <w:rFonts w:asciiTheme="minorHAnsi" w:hAnsiTheme="minorHAnsi" w:cstheme="minorHAnsi"/>
          <w:sz w:val="22"/>
          <w:szCs w:val="22"/>
          <w:shd w:val="clear" w:color="auto" w:fill="FFFFFF"/>
        </w:rPr>
      </w:pPr>
      <w:r w:rsidRPr="00396AA5">
        <w:rPr>
          <w:rFonts w:asciiTheme="minorHAnsi" w:hAnsiTheme="minorHAnsi" w:cstheme="minorHAnsi"/>
          <w:sz w:val="22"/>
          <w:szCs w:val="22"/>
          <w:shd w:val="clear" w:color="auto" w:fill="FFFFFF"/>
        </w:rPr>
        <w:t xml:space="preserve">De retour à l’université depuis juin 2014, </w:t>
      </w:r>
      <w:r w:rsidRPr="00396AA5">
        <w:rPr>
          <w:rFonts w:asciiTheme="minorHAnsi" w:hAnsiTheme="minorHAnsi" w:cstheme="minorHAnsi"/>
          <w:sz w:val="22"/>
          <w:szCs w:val="22"/>
          <w:shd w:val="clear" w:color="auto" w:fill="FFFFFF"/>
        </w:rPr>
        <w:t>Eric Adamkiewicz</w:t>
      </w:r>
      <w:r w:rsidRPr="00396AA5">
        <w:rPr>
          <w:rFonts w:asciiTheme="minorHAnsi" w:hAnsiTheme="minorHAnsi" w:cstheme="minorHAnsi"/>
          <w:sz w:val="22"/>
          <w:szCs w:val="22"/>
          <w:shd w:val="clear" w:color="auto" w:fill="FFFFFF"/>
        </w:rPr>
        <w:t xml:space="preserve"> </w:t>
      </w:r>
      <w:r w:rsidRPr="00396AA5">
        <w:rPr>
          <w:rFonts w:asciiTheme="minorHAnsi" w:hAnsiTheme="minorHAnsi" w:cstheme="minorHAnsi"/>
          <w:sz w:val="22"/>
          <w:szCs w:val="22"/>
          <w:shd w:val="clear" w:color="auto" w:fill="FFFFFF"/>
        </w:rPr>
        <w:t xml:space="preserve">a </w:t>
      </w:r>
      <w:r w:rsidRPr="00396AA5">
        <w:rPr>
          <w:rFonts w:asciiTheme="minorHAnsi" w:hAnsiTheme="minorHAnsi" w:cstheme="minorHAnsi"/>
          <w:sz w:val="22"/>
          <w:szCs w:val="22"/>
          <w:shd w:val="clear" w:color="auto" w:fill="FFFFFF"/>
        </w:rPr>
        <w:t>repris l’enseignement en filière management du sport de la F2SMH. Et la responsabilité du M2 Management du Sport</w:t>
      </w:r>
      <w:r w:rsidRPr="00396AA5">
        <w:rPr>
          <w:rFonts w:asciiTheme="minorHAnsi" w:hAnsiTheme="minorHAnsi" w:cstheme="minorHAnsi"/>
          <w:sz w:val="22"/>
          <w:szCs w:val="22"/>
          <w:shd w:val="clear" w:color="auto" w:fill="FFFFFF"/>
        </w:rPr>
        <w:t xml:space="preserve"> </w:t>
      </w:r>
      <w:r w:rsidR="00A87A8E" w:rsidRPr="00396AA5">
        <w:rPr>
          <w:rFonts w:asciiTheme="minorHAnsi" w:hAnsiTheme="minorHAnsi" w:cstheme="minorHAnsi"/>
          <w:sz w:val="22"/>
          <w:szCs w:val="22"/>
          <w:shd w:val="clear" w:color="auto" w:fill="FFFFFF"/>
        </w:rPr>
        <w:t>à partir de</w:t>
      </w:r>
      <w:r w:rsidRPr="00396AA5">
        <w:rPr>
          <w:rFonts w:asciiTheme="minorHAnsi" w:hAnsiTheme="minorHAnsi" w:cstheme="minorHAnsi"/>
          <w:sz w:val="22"/>
          <w:szCs w:val="22"/>
          <w:shd w:val="clear" w:color="auto" w:fill="FFFFFF"/>
        </w:rPr>
        <w:t xml:space="preserve"> 2019.</w:t>
      </w:r>
    </w:p>
    <w:p w:rsidR="00661FBD" w:rsidRPr="00396AA5" w:rsidRDefault="00661FBD" w:rsidP="00661FBD">
      <w:pPr>
        <w:jc w:val="both"/>
        <w:rPr>
          <w:rFonts w:asciiTheme="minorHAnsi" w:hAnsiTheme="minorHAnsi" w:cstheme="minorHAnsi"/>
          <w:sz w:val="22"/>
          <w:szCs w:val="22"/>
          <w:shd w:val="clear" w:color="auto" w:fill="FFFFFF"/>
        </w:rPr>
      </w:pPr>
    </w:p>
    <w:p w:rsidR="00661FBD" w:rsidRPr="00396AA5" w:rsidRDefault="00661FBD" w:rsidP="00661FBD">
      <w:pPr>
        <w:jc w:val="both"/>
        <w:rPr>
          <w:rFonts w:asciiTheme="minorHAnsi" w:hAnsiTheme="minorHAnsi" w:cstheme="minorHAnsi"/>
          <w:sz w:val="22"/>
          <w:szCs w:val="22"/>
          <w:shd w:val="clear" w:color="auto" w:fill="FFFFFF"/>
        </w:rPr>
      </w:pPr>
      <w:r w:rsidRPr="00396AA5">
        <w:rPr>
          <w:rFonts w:asciiTheme="minorHAnsi" w:hAnsiTheme="minorHAnsi" w:cstheme="minorHAnsi"/>
          <w:sz w:val="22"/>
          <w:szCs w:val="22"/>
          <w:shd w:val="clear" w:color="auto" w:fill="FFFFFF"/>
        </w:rPr>
        <w:t>A</w:t>
      </w:r>
      <w:r w:rsidRPr="00396AA5">
        <w:rPr>
          <w:rFonts w:asciiTheme="minorHAnsi" w:hAnsiTheme="minorHAnsi" w:cstheme="minorHAnsi"/>
          <w:sz w:val="22"/>
          <w:szCs w:val="22"/>
          <w:shd w:val="clear" w:color="auto" w:fill="FFFFFF"/>
        </w:rPr>
        <w:t xml:space="preserve"> ce jour, </w:t>
      </w:r>
      <w:r w:rsidRPr="00396AA5">
        <w:rPr>
          <w:rFonts w:asciiTheme="minorHAnsi" w:hAnsiTheme="minorHAnsi" w:cstheme="minorHAnsi"/>
          <w:sz w:val="22"/>
          <w:szCs w:val="22"/>
          <w:shd w:val="clear" w:color="auto" w:fill="FFFFFF"/>
        </w:rPr>
        <w:t xml:space="preserve">il est </w:t>
      </w:r>
      <w:r w:rsidRPr="00396AA5">
        <w:rPr>
          <w:rFonts w:asciiTheme="minorHAnsi" w:hAnsiTheme="minorHAnsi" w:cstheme="minorHAnsi"/>
          <w:sz w:val="22"/>
          <w:szCs w:val="22"/>
          <w:shd w:val="clear" w:color="auto" w:fill="FFFFFF"/>
        </w:rPr>
        <w:t xml:space="preserve">le seul universitaire français en management du sport et développement territorial à pouvoir justifier d'une expérience à des postes de management d’équipes opérationnelles pluridisciplinaires : </w:t>
      </w:r>
    </w:p>
    <w:p w:rsidR="00661FBD" w:rsidRPr="00396AA5" w:rsidRDefault="00661FBD" w:rsidP="00BB5249">
      <w:pPr>
        <w:pStyle w:val="Paragraphedeliste"/>
        <w:widowControl/>
        <w:numPr>
          <w:ilvl w:val="0"/>
          <w:numId w:val="2"/>
        </w:numPr>
        <w:tabs>
          <w:tab w:val="clear" w:pos="1648"/>
          <w:tab w:val="num" w:pos="1701"/>
        </w:tabs>
        <w:autoSpaceDE/>
        <w:autoSpaceDN/>
        <w:ind w:left="709"/>
        <w:jc w:val="both"/>
        <w:rPr>
          <w:rFonts w:asciiTheme="minorHAnsi" w:eastAsia="Times New Roman" w:hAnsiTheme="minorHAnsi" w:cstheme="minorHAnsi"/>
          <w:sz w:val="22"/>
          <w:szCs w:val="22"/>
          <w:shd w:val="clear" w:color="auto" w:fill="FFFFFF"/>
        </w:rPr>
      </w:pPr>
      <w:proofErr w:type="gramStart"/>
      <w:r w:rsidRPr="00396AA5">
        <w:rPr>
          <w:rFonts w:asciiTheme="minorHAnsi" w:eastAsia="Times New Roman" w:hAnsiTheme="minorHAnsi" w:cstheme="minorHAnsi"/>
          <w:sz w:val="22"/>
          <w:szCs w:val="22"/>
          <w:shd w:val="clear" w:color="auto" w:fill="FFFFFF"/>
        </w:rPr>
        <w:t>direction</w:t>
      </w:r>
      <w:proofErr w:type="gramEnd"/>
      <w:r w:rsidRPr="00396AA5">
        <w:rPr>
          <w:rFonts w:asciiTheme="minorHAnsi" w:eastAsia="Times New Roman" w:hAnsiTheme="minorHAnsi" w:cstheme="minorHAnsi"/>
          <w:sz w:val="22"/>
          <w:szCs w:val="22"/>
          <w:shd w:val="clear" w:color="auto" w:fill="FFFFFF"/>
        </w:rPr>
        <w:t xml:space="preserve"> en station de montagne internationale (Directeur Général des Services de l'Office de Tourisme des Arcs-Bourg Saint Maurice- </w:t>
      </w:r>
      <w:r w:rsidRPr="00396AA5">
        <w:rPr>
          <w:rFonts w:asciiTheme="minorHAnsi" w:eastAsia="Times New Roman" w:hAnsiTheme="minorHAnsi" w:cstheme="minorHAnsi"/>
          <w:color w:val="000000" w:themeColor="text1"/>
          <w:sz w:val="22"/>
          <w:szCs w:val="22"/>
          <w:shd w:val="clear" w:color="auto" w:fill="FFFFFF"/>
        </w:rPr>
        <w:t>3ème destination touristique mondiale hivernale en nombre de journées skieurs</w:t>
      </w:r>
      <w:r w:rsidRPr="00396AA5">
        <w:rPr>
          <w:rFonts w:asciiTheme="minorHAnsi" w:eastAsia="Times New Roman" w:hAnsiTheme="minorHAnsi" w:cstheme="minorHAnsi"/>
          <w:sz w:val="22"/>
          <w:szCs w:val="22"/>
          <w:shd w:val="clear" w:color="auto" w:fill="FFFFFF"/>
        </w:rPr>
        <w:t>)</w:t>
      </w:r>
    </w:p>
    <w:p w:rsidR="00661FBD" w:rsidRPr="00396AA5" w:rsidRDefault="00661FBD" w:rsidP="00BB5249">
      <w:pPr>
        <w:pStyle w:val="Paragraphedeliste"/>
        <w:widowControl/>
        <w:numPr>
          <w:ilvl w:val="0"/>
          <w:numId w:val="2"/>
        </w:numPr>
        <w:tabs>
          <w:tab w:val="clear" w:pos="1648"/>
          <w:tab w:val="num" w:pos="1701"/>
        </w:tabs>
        <w:autoSpaceDE/>
        <w:autoSpaceDN/>
        <w:ind w:left="709"/>
        <w:jc w:val="both"/>
        <w:rPr>
          <w:rFonts w:asciiTheme="minorHAnsi" w:eastAsia="Times New Roman" w:hAnsiTheme="minorHAnsi" w:cstheme="minorHAnsi"/>
          <w:sz w:val="22"/>
          <w:szCs w:val="22"/>
          <w:shd w:val="clear" w:color="auto" w:fill="FFFFFF"/>
        </w:rPr>
      </w:pPr>
      <w:proofErr w:type="gramStart"/>
      <w:r w:rsidRPr="00396AA5">
        <w:rPr>
          <w:rFonts w:asciiTheme="minorHAnsi" w:eastAsia="Times New Roman" w:hAnsiTheme="minorHAnsi" w:cstheme="minorHAnsi"/>
          <w:sz w:val="22"/>
          <w:szCs w:val="22"/>
          <w:shd w:val="clear" w:color="auto" w:fill="FFFFFF"/>
        </w:rPr>
        <w:t>directeur</w:t>
      </w:r>
      <w:proofErr w:type="gramEnd"/>
      <w:r w:rsidRPr="00396AA5">
        <w:rPr>
          <w:rFonts w:asciiTheme="minorHAnsi" w:eastAsia="Times New Roman" w:hAnsiTheme="minorHAnsi" w:cstheme="minorHAnsi"/>
          <w:sz w:val="22"/>
          <w:szCs w:val="22"/>
          <w:shd w:val="clear" w:color="auto" w:fill="FFFFFF"/>
        </w:rPr>
        <w:t xml:space="preserve"> des sports d'une grande collectivité française (Grenoble).</w:t>
      </w:r>
    </w:p>
    <w:p w:rsidR="00661FBD" w:rsidRDefault="00661FBD" w:rsidP="00661FBD">
      <w:pPr>
        <w:rPr>
          <w:rFonts w:asciiTheme="minorHAnsi" w:hAnsiTheme="minorHAnsi" w:cstheme="minorHAnsi"/>
          <w:i/>
          <w:iCs/>
          <w:sz w:val="22"/>
          <w:szCs w:val="22"/>
          <w:shd w:val="clear" w:color="auto" w:fill="FFFFFF"/>
        </w:rPr>
      </w:pPr>
    </w:p>
    <w:p w:rsidR="00690B45" w:rsidRDefault="00690B45" w:rsidP="00661FBD">
      <w:pPr>
        <w:rPr>
          <w:rFonts w:asciiTheme="minorHAnsi" w:hAnsiTheme="minorHAnsi" w:cstheme="minorHAnsi"/>
          <w:i/>
          <w:iCs/>
          <w:sz w:val="22"/>
          <w:szCs w:val="22"/>
          <w:shd w:val="clear" w:color="auto" w:fill="FFFFFF"/>
        </w:rPr>
      </w:pPr>
    </w:p>
    <w:p w:rsidR="00EA46AD" w:rsidRPr="00690B45" w:rsidRDefault="00690B45" w:rsidP="00661FBD">
      <w:pPr>
        <w:jc w:val="both"/>
        <w:rPr>
          <w:rFonts w:asciiTheme="minorHAnsi" w:hAnsiTheme="minorHAnsi" w:cstheme="minorHAnsi"/>
          <w:b/>
          <w:bCs/>
          <w:sz w:val="22"/>
          <w:szCs w:val="22"/>
          <w:u w:val="single"/>
          <w:shd w:val="clear" w:color="auto" w:fill="FFFFFF"/>
        </w:rPr>
      </w:pPr>
      <w:r w:rsidRPr="00690B45">
        <w:rPr>
          <w:rFonts w:asciiTheme="minorHAnsi" w:hAnsiTheme="minorHAnsi" w:cstheme="minorHAnsi"/>
          <w:b/>
          <w:bCs/>
          <w:sz w:val="22"/>
          <w:szCs w:val="22"/>
          <w:u w:val="single"/>
          <w:shd w:val="clear" w:color="auto" w:fill="FFFFFF"/>
        </w:rPr>
        <w:t>Lien LinkedIn</w:t>
      </w:r>
    </w:p>
    <w:p w:rsidR="00690B45" w:rsidRDefault="00690B45" w:rsidP="00661FBD">
      <w:pPr>
        <w:jc w:val="both"/>
        <w:rPr>
          <w:rFonts w:asciiTheme="minorHAnsi" w:hAnsiTheme="minorHAnsi" w:cstheme="minorHAnsi"/>
          <w:sz w:val="22"/>
          <w:szCs w:val="22"/>
          <w:shd w:val="clear" w:color="auto" w:fill="FFFFFF"/>
        </w:rPr>
      </w:pPr>
      <w:hyperlink r:id="rId6" w:history="1">
        <w:r w:rsidRPr="004F7552">
          <w:rPr>
            <w:rStyle w:val="Lienhypertexte"/>
            <w:rFonts w:asciiTheme="minorHAnsi" w:hAnsiTheme="minorHAnsi" w:cstheme="minorHAnsi"/>
            <w:sz w:val="22"/>
            <w:szCs w:val="22"/>
            <w:shd w:val="clear" w:color="auto" w:fill="FFFFFF"/>
          </w:rPr>
          <w:t>https://www.linkedin.com/in/eric-adamkiewicz-b5a95618/</w:t>
        </w:r>
      </w:hyperlink>
    </w:p>
    <w:p w:rsidR="00690B45" w:rsidRDefault="00690B45" w:rsidP="00661FBD">
      <w:pPr>
        <w:jc w:val="both"/>
        <w:rPr>
          <w:rFonts w:asciiTheme="minorHAnsi" w:hAnsiTheme="minorHAnsi" w:cstheme="minorHAnsi"/>
          <w:sz w:val="22"/>
          <w:szCs w:val="22"/>
          <w:shd w:val="clear" w:color="auto" w:fill="FFFFFF"/>
        </w:rPr>
      </w:pPr>
    </w:p>
    <w:p w:rsidR="00690B45" w:rsidRPr="00690B45" w:rsidRDefault="00690B45" w:rsidP="00661FBD">
      <w:pPr>
        <w:jc w:val="both"/>
        <w:rPr>
          <w:rFonts w:asciiTheme="minorHAnsi" w:hAnsiTheme="minorHAnsi" w:cstheme="minorHAnsi"/>
          <w:b/>
          <w:bCs/>
          <w:sz w:val="22"/>
          <w:szCs w:val="22"/>
          <w:u w:val="single"/>
          <w:shd w:val="clear" w:color="auto" w:fill="FFFFFF"/>
        </w:rPr>
      </w:pPr>
      <w:r w:rsidRPr="00690B45">
        <w:rPr>
          <w:rFonts w:asciiTheme="minorHAnsi" w:hAnsiTheme="minorHAnsi" w:cstheme="minorHAnsi"/>
          <w:b/>
          <w:bCs/>
          <w:sz w:val="22"/>
          <w:szCs w:val="22"/>
          <w:u w:val="single"/>
          <w:shd w:val="clear" w:color="auto" w:fill="FFFFFF"/>
        </w:rPr>
        <w:t>Blog Aménagement Récréation Sport &amp; Tourisme</w:t>
      </w:r>
    </w:p>
    <w:p w:rsidR="00690B45" w:rsidRDefault="00690B45" w:rsidP="00661FBD">
      <w:pPr>
        <w:jc w:val="both"/>
        <w:rPr>
          <w:rFonts w:asciiTheme="minorHAnsi" w:hAnsiTheme="minorHAnsi" w:cstheme="minorHAnsi"/>
          <w:sz w:val="22"/>
          <w:szCs w:val="22"/>
          <w:shd w:val="clear" w:color="auto" w:fill="FFFFFF"/>
        </w:rPr>
      </w:pPr>
      <w:hyperlink r:id="rId7" w:history="1">
        <w:r w:rsidRPr="004F7552">
          <w:rPr>
            <w:rStyle w:val="Lienhypertexte"/>
            <w:rFonts w:asciiTheme="minorHAnsi" w:hAnsiTheme="minorHAnsi" w:cstheme="minorHAnsi"/>
            <w:sz w:val="22"/>
            <w:szCs w:val="22"/>
            <w:shd w:val="clear" w:color="auto" w:fill="FFFFFF"/>
          </w:rPr>
          <w:t>http://ericadamkiewicz.blogspot.com</w:t>
        </w:r>
      </w:hyperlink>
    </w:p>
    <w:p w:rsidR="00690B45" w:rsidRDefault="00690B45" w:rsidP="00661FBD">
      <w:pPr>
        <w:jc w:val="both"/>
        <w:rPr>
          <w:rFonts w:asciiTheme="minorHAnsi" w:hAnsiTheme="minorHAnsi" w:cstheme="minorHAnsi"/>
          <w:sz w:val="22"/>
          <w:szCs w:val="22"/>
          <w:shd w:val="clear" w:color="auto" w:fill="FFFFFF"/>
        </w:rPr>
      </w:pPr>
    </w:p>
    <w:p w:rsidR="00690B45" w:rsidRDefault="00690B45" w:rsidP="00661FBD">
      <w:pPr>
        <w:jc w:val="both"/>
        <w:rPr>
          <w:rFonts w:asciiTheme="minorHAnsi" w:hAnsiTheme="minorHAnsi" w:cstheme="minorHAnsi"/>
          <w:sz w:val="22"/>
          <w:szCs w:val="22"/>
          <w:shd w:val="clear" w:color="auto" w:fill="FFFFFF"/>
        </w:rPr>
      </w:pPr>
    </w:p>
    <w:p w:rsidR="00690B45" w:rsidRPr="00690B45" w:rsidRDefault="00690B45" w:rsidP="00661FBD">
      <w:pPr>
        <w:jc w:val="both"/>
        <w:rPr>
          <w:rFonts w:asciiTheme="minorHAnsi" w:hAnsiTheme="minorHAnsi" w:cstheme="minorHAnsi"/>
          <w:sz w:val="22"/>
          <w:szCs w:val="22"/>
          <w:shd w:val="clear" w:color="auto" w:fill="FFFFFF"/>
        </w:rPr>
      </w:pPr>
    </w:p>
    <w:p w:rsidR="00661FBD" w:rsidRPr="00EA46AD" w:rsidRDefault="00661FBD" w:rsidP="00661FBD">
      <w:pPr>
        <w:pStyle w:val="Titre3"/>
        <w:rPr>
          <w:rFonts w:asciiTheme="minorHAnsi" w:hAnsiTheme="minorHAnsi" w:cstheme="minorHAnsi"/>
          <w:sz w:val="22"/>
          <w:szCs w:val="22"/>
        </w:rPr>
      </w:pPr>
      <w:r w:rsidRPr="00EA46AD">
        <w:rPr>
          <w:rFonts w:asciiTheme="minorHAnsi" w:hAnsiTheme="minorHAnsi" w:cstheme="minorHAnsi"/>
          <w:sz w:val="22"/>
          <w:szCs w:val="22"/>
          <w:u w:val="thick" w:color="FF6600"/>
        </w:rPr>
        <w:t>Principales publications</w:t>
      </w:r>
      <w:r w:rsidRPr="00EA46AD">
        <w:rPr>
          <w:rFonts w:asciiTheme="minorHAnsi" w:hAnsiTheme="minorHAnsi" w:cstheme="minorHAnsi"/>
          <w:sz w:val="22"/>
          <w:szCs w:val="22"/>
        </w:rPr>
        <w:t xml:space="preserve"> </w:t>
      </w:r>
    </w:p>
    <w:p w:rsidR="00661FBD" w:rsidRPr="00EA46AD" w:rsidRDefault="00661FBD">
      <w:pPr>
        <w:rPr>
          <w:rFonts w:asciiTheme="minorHAnsi" w:hAnsiTheme="minorHAnsi" w:cstheme="minorHAnsi"/>
          <w:sz w:val="22"/>
          <w:szCs w:val="22"/>
        </w:rPr>
      </w:pPr>
    </w:p>
    <w:p w:rsidR="00EA46AD" w:rsidRPr="00EA46AD" w:rsidRDefault="00EA46AD" w:rsidP="00EA46AD">
      <w:pPr>
        <w:numPr>
          <w:ilvl w:val="0"/>
          <w:numId w:val="6"/>
        </w:numPr>
        <w:tabs>
          <w:tab w:val="left" w:pos="20"/>
        </w:tabs>
        <w:jc w:val="both"/>
        <w:rPr>
          <w:rFonts w:asciiTheme="minorHAnsi" w:hAnsiTheme="minorHAnsi" w:cstheme="minorHAnsi"/>
          <w:b/>
          <w:i/>
          <w:sz w:val="22"/>
          <w:szCs w:val="22"/>
          <w:u w:val="single"/>
        </w:rPr>
      </w:pPr>
      <w:r w:rsidRPr="00EA46AD">
        <w:rPr>
          <w:rFonts w:asciiTheme="minorHAnsi" w:hAnsiTheme="minorHAnsi" w:cstheme="minorHAnsi"/>
          <w:b/>
          <w:i/>
          <w:sz w:val="22"/>
          <w:szCs w:val="22"/>
          <w:u w:val="single"/>
        </w:rPr>
        <w:t>Articles de revues internationales</w:t>
      </w:r>
    </w:p>
    <w:p w:rsidR="00EA46AD" w:rsidRPr="00EA46AD" w:rsidRDefault="00EA46AD" w:rsidP="00EA46AD">
      <w:pPr>
        <w:tabs>
          <w:tab w:val="left" w:pos="20"/>
        </w:tabs>
        <w:ind w:left="1700" w:hanging="1680"/>
        <w:jc w:val="both"/>
        <w:rPr>
          <w:rFonts w:asciiTheme="minorHAnsi" w:hAnsiTheme="minorHAnsi" w:cstheme="minorHAnsi"/>
          <w:sz w:val="22"/>
          <w:szCs w:val="22"/>
        </w:rPr>
      </w:pPr>
    </w:p>
    <w:p w:rsidR="00EA46AD" w:rsidRPr="00EA46AD" w:rsidRDefault="00EA46AD" w:rsidP="00EA46AD">
      <w:pPr>
        <w:tabs>
          <w:tab w:val="left" w:pos="20"/>
        </w:tabs>
        <w:ind w:left="1700" w:hanging="1680"/>
        <w:jc w:val="both"/>
        <w:rPr>
          <w:rFonts w:asciiTheme="minorHAnsi" w:hAnsiTheme="minorHAnsi" w:cstheme="minorHAnsi"/>
          <w:sz w:val="22"/>
          <w:szCs w:val="22"/>
          <w:lang w:val="en-GB"/>
        </w:rPr>
      </w:pPr>
      <w:proofErr w:type="spellStart"/>
      <w:r w:rsidRPr="00EA46AD">
        <w:rPr>
          <w:rFonts w:asciiTheme="minorHAnsi" w:hAnsiTheme="minorHAnsi" w:cstheme="minorHAnsi"/>
          <w:sz w:val="22"/>
          <w:szCs w:val="22"/>
          <w:lang w:val="en-GB"/>
        </w:rPr>
        <w:t>Camy</w:t>
      </w:r>
      <w:proofErr w:type="spellEnd"/>
      <w:r w:rsidRPr="00EA46AD">
        <w:rPr>
          <w:rFonts w:asciiTheme="minorHAnsi" w:hAnsiTheme="minorHAnsi" w:cstheme="minorHAnsi"/>
          <w:sz w:val="22"/>
          <w:szCs w:val="22"/>
          <w:lang w:val="en-GB"/>
        </w:rPr>
        <w:t xml:space="preserve"> J., Adamkiewicz E, </w:t>
      </w:r>
      <w:proofErr w:type="spellStart"/>
      <w:r w:rsidRPr="00EA46AD">
        <w:rPr>
          <w:rFonts w:asciiTheme="minorHAnsi" w:hAnsiTheme="minorHAnsi" w:cstheme="minorHAnsi"/>
          <w:sz w:val="22"/>
          <w:szCs w:val="22"/>
          <w:lang w:val="en-GB"/>
        </w:rPr>
        <w:t>Chantelat</w:t>
      </w:r>
      <w:proofErr w:type="spellEnd"/>
      <w:r w:rsidRPr="00EA46AD">
        <w:rPr>
          <w:rFonts w:asciiTheme="minorHAnsi" w:hAnsiTheme="minorHAnsi" w:cstheme="minorHAnsi"/>
          <w:sz w:val="22"/>
          <w:szCs w:val="22"/>
          <w:lang w:val="en-GB"/>
        </w:rPr>
        <w:t xml:space="preserve"> </w:t>
      </w:r>
      <w:proofErr w:type="gramStart"/>
      <w:r w:rsidRPr="00EA46AD">
        <w:rPr>
          <w:rFonts w:asciiTheme="minorHAnsi" w:hAnsiTheme="minorHAnsi" w:cstheme="minorHAnsi"/>
          <w:sz w:val="22"/>
          <w:szCs w:val="22"/>
          <w:lang w:val="en-GB"/>
        </w:rPr>
        <w:t>P.,(</w:t>
      </w:r>
      <w:proofErr w:type="gramEnd"/>
      <w:r w:rsidRPr="00EA46AD">
        <w:rPr>
          <w:rFonts w:asciiTheme="minorHAnsi" w:hAnsiTheme="minorHAnsi" w:cstheme="minorHAnsi"/>
          <w:sz w:val="22"/>
          <w:szCs w:val="22"/>
          <w:lang w:val="en-GB"/>
        </w:rPr>
        <w:t>1993), Sporting uses of the City: Urban anthropology applied to the sports practices in the agglomeration of Lyon, in International Review for Sociology of Sport , 28/2+3.</w:t>
      </w:r>
    </w:p>
    <w:p w:rsidR="00EA46AD" w:rsidRPr="00EA46AD" w:rsidRDefault="00EA46AD" w:rsidP="00EA46AD">
      <w:pPr>
        <w:tabs>
          <w:tab w:val="left" w:pos="20"/>
        </w:tabs>
        <w:ind w:left="1700" w:hanging="1680"/>
        <w:jc w:val="both"/>
        <w:rPr>
          <w:rFonts w:asciiTheme="minorHAnsi" w:hAnsiTheme="minorHAnsi" w:cstheme="minorHAnsi"/>
          <w:sz w:val="22"/>
          <w:szCs w:val="22"/>
          <w:lang w:val="en-GB"/>
        </w:rPr>
      </w:pPr>
    </w:p>
    <w:p w:rsidR="00EA46AD" w:rsidRPr="00EA46AD" w:rsidRDefault="00EA46AD" w:rsidP="00EA46AD">
      <w:pPr>
        <w:numPr>
          <w:ilvl w:val="0"/>
          <w:numId w:val="6"/>
        </w:numPr>
        <w:tabs>
          <w:tab w:val="left" w:pos="20"/>
        </w:tabs>
        <w:jc w:val="both"/>
        <w:rPr>
          <w:rFonts w:asciiTheme="minorHAnsi" w:hAnsiTheme="minorHAnsi" w:cstheme="minorHAnsi"/>
          <w:b/>
          <w:i/>
          <w:sz w:val="22"/>
          <w:szCs w:val="22"/>
          <w:u w:val="single"/>
        </w:rPr>
      </w:pPr>
      <w:r w:rsidRPr="00EA46AD">
        <w:rPr>
          <w:rFonts w:asciiTheme="minorHAnsi" w:hAnsiTheme="minorHAnsi" w:cstheme="minorHAnsi"/>
          <w:b/>
          <w:i/>
          <w:sz w:val="22"/>
          <w:szCs w:val="22"/>
          <w:u w:val="single"/>
        </w:rPr>
        <w:t>Articles de revues françaises</w:t>
      </w:r>
    </w:p>
    <w:p w:rsidR="00EA46AD" w:rsidRPr="00EA46AD" w:rsidRDefault="00EA46AD" w:rsidP="00EA46AD">
      <w:pPr>
        <w:tabs>
          <w:tab w:val="left" w:pos="20"/>
        </w:tabs>
        <w:ind w:left="1700" w:hanging="1680"/>
        <w:jc w:val="both"/>
        <w:rPr>
          <w:rFonts w:asciiTheme="minorHAnsi" w:hAnsiTheme="minorHAnsi" w:cstheme="minorHAnsi"/>
          <w:sz w:val="22"/>
          <w:szCs w:val="22"/>
        </w:rPr>
      </w:pPr>
    </w:p>
    <w:p w:rsidR="00EA46AD" w:rsidRPr="00EA46AD" w:rsidRDefault="00EA46AD" w:rsidP="00EA46AD">
      <w:pPr>
        <w:tabs>
          <w:tab w:val="left" w:pos="20"/>
        </w:tabs>
        <w:ind w:left="1700" w:hanging="1680"/>
        <w:jc w:val="both"/>
        <w:rPr>
          <w:rFonts w:asciiTheme="minorHAnsi" w:hAnsiTheme="minorHAnsi" w:cstheme="minorHAnsi"/>
          <w:sz w:val="22"/>
          <w:szCs w:val="22"/>
        </w:rPr>
      </w:pPr>
      <w:r w:rsidRPr="00EA46AD">
        <w:rPr>
          <w:rFonts w:asciiTheme="minorHAnsi" w:hAnsiTheme="minorHAnsi" w:cstheme="minorHAnsi"/>
          <w:sz w:val="22"/>
          <w:szCs w:val="22"/>
        </w:rPr>
        <w:t xml:space="preserve">Adamkiewicz </w:t>
      </w:r>
      <w:proofErr w:type="gramStart"/>
      <w:r w:rsidRPr="00EA46AD">
        <w:rPr>
          <w:rFonts w:asciiTheme="minorHAnsi" w:hAnsiTheme="minorHAnsi" w:cstheme="minorHAnsi"/>
          <w:sz w:val="22"/>
          <w:szCs w:val="22"/>
        </w:rPr>
        <w:t>E.,(</w:t>
      </w:r>
      <w:proofErr w:type="gramEnd"/>
      <w:r w:rsidRPr="00EA46AD">
        <w:rPr>
          <w:rFonts w:asciiTheme="minorHAnsi" w:hAnsiTheme="minorHAnsi" w:cstheme="minorHAnsi"/>
          <w:sz w:val="22"/>
          <w:szCs w:val="22"/>
        </w:rPr>
        <w:t xml:space="preserve">2001), Usages récréatifs de la cité et aménagements, in </w:t>
      </w:r>
      <w:r w:rsidRPr="00EA46AD">
        <w:rPr>
          <w:rFonts w:asciiTheme="minorHAnsi" w:hAnsiTheme="minorHAnsi" w:cstheme="minorHAnsi"/>
          <w:i/>
          <w:sz w:val="22"/>
          <w:szCs w:val="22"/>
        </w:rPr>
        <w:t>Agora, Les jeunes entre équipements et espaces publics</w:t>
      </w:r>
      <w:r w:rsidRPr="00EA46AD">
        <w:rPr>
          <w:rFonts w:asciiTheme="minorHAnsi" w:hAnsiTheme="minorHAnsi" w:cstheme="minorHAnsi"/>
          <w:sz w:val="22"/>
          <w:szCs w:val="22"/>
        </w:rPr>
        <w:t xml:space="preserve">., n°24, </w:t>
      </w:r>
      <w:proofErr w:type="spellStart"/>
      <w:r w:rsidRPr="00EA46AD">
        <w:rPr>
          <w:rFonts w:asciiTheme="minorHAnsi" w:hAnsiTheme="minorHAnsi" w:cstheme="minorHAnsi"/>
          <w:sz w:val="22"/>
          <w:szCs w:val="22"/>
        </w:rPr>
        <w:t>L'Harmattan</w:t>
      </w:r>
      <w:proofErr w:type="spellEnd"/>
      <w:r w:rsidRPr="00EA46AD">
        <w:rPr>
          <w:rFonts w:asciiTheme="minorHAnsi" w:hAnsiTheme="minorHAnsi" w:cstheme="minorHAnsi"/>
          <w:sz w:val="22"/>
          <w:szCs w:val="22"/>
        </w:rPr>
        <w:t>, 2ème trimestre, pp 57-62.</w:t>
      </w:r>
    </w:p>
    <w:p w:rsidR="00EA46AD" w:rsidRPr="00EA46AD" w:rsidRDefault="00EA46AD" w:rsidP="00EA46AD">
      <w:pPr>
        <w:tabs>
          <w:tab w:val="left" w:pos="20"/>
        </w:tabs>
        <w:ind w:left="1700" w:hanging="1680"/>
        <w:jc w:val="both"/>
        <w:rPr>
          <w:rFonts w:asciiTheme="minorHAnsi" w:hAnsiTheme="minorHAnsi" w:cstheme="minorHAnsi"/>
          <w:sz w:val="22"/>
          <w:szCs w:val="22"/>
        </w:rPr>
      </w:pPr>
    </w:p>
    <w:p w:rsidR="00EA46AD" w:rsidRPr="00EA46AD" w:rsidRDefault="00EA46AD" w:rsidP="00EA46AD">
      <w:pPr>
        <w:tabs>
          <w:tab w:val="left" w:pos="20"/>
        </w:tabs>
        <w:ind w:left="1700" w:hanging="1680"/>
        <w:jc w:val="both"/>
        <w:rPr>
          <w:rFonts w:asciiTheme="minorHAnsi" w:hAnsiTheme="minorHAnsi" w:cstheme="minorHAnsi"/>
          <w:sz w:val="22"/>
          <w:szCs w:val="22"/>
        </w:rPr>
      </w:pPr>
      <w:r w:rsidRPr="00EA46AD">
        <w:rPr>
          <w:rFonts w:asciiTheme="minorHAnsi" w:hAnsiTheme="minorHAnsi" w:cstheme="minorHAnsi"/>
          <w:sz w:val="22"/>
          <w:szCs w:val="22"/>
        </w:rPr>
        <w:t xml:space="preserve">Adamkiewicz </w:t>
      </w:r>
      <w:proofErr w:type="gramStart"/>
      <w:r w:rsidRPr="00EA46AD">
        <w:rPr>
          <w:rFonts w:asciiTheme="minorHAnsi" w:hAnsiTheme="minorHAnsi" w:cstheme="minorHAnsi"/>
          <w:sz w:val="22"/>
          <w:szCs w:val="22"/>
        </w:rPr>
        <w:t>E.,(</w:t>
      </w:r>
      <w:proofErr w:type="gramEnd"/>
      <w:r w:rsidRPr="00EA46AD">
        <w:rPr>
          <w:rFonts w:asciiTheme="minorHAnsi" w:hAnsiTheme="minorHAnsi" w:cstheme="minorHAnsi"/>
          <w:sz w:val="22"/>
          <w:szCs w:val="22"/>
        </w:rPr>
        <w:t xml:space="preserve">1998), Les pratiques récréatives autonomes urbaines, in </w:t>
      </w:r>
      <w:r w:rsidRPr="00EA46AD">
        <w:rPr>
          <w:rFonts w:asciiTheme="minorHAnsi" w:hAnsiTheme="minorHAnsi" w:cstheme="minorHAnsi"/>
          <w:i/>
          <w:sz w:val="22"/>
          <w:szCs w:val="22"/>
        </w:rPr>
        <w:t>Urbanisme, Le magazine international de l'Architecture et de la Ville</w:t>
      </w:r>
      <w:r w:rsidRPr="00EA46AD">
        <w:rPr>
          <w:rFonts w:asciiTheme="minorHAnsi" w:hAnsiTheme="minorHAnsi" w:cstheme="minorHAnsi"/>
          <w:sz w:val="22"/>
          <w:szCs w:val="22"/>
        </w:rPr>
        <w:t>,  sept/oct., n∞302, pp 44-47.</w:t>
      </w:r>
    </w:p>
    <w:p w:rsidR="00EA46AD" w:rsidRPr="00EA46AD" w:rsidRDefault="00EA46AD" w:rsidP="00EA46AD">
      <w:pPr>
        <w:tabs>
          <w:tab w:val="left" w:pos="20"/>
        </w:tabs>
        <w:ind w:left="1700" w:hanging="1680"/>
        <w:jc w:val="both"/>
        <w:rPr>
          <w:rFonts w:asciiTheme="minorHAnsi" w:hAnsiTheme="minorHAnsi" w:cstheme="minorHAnsi"/>
          <w:sz w:val="22"/>
          <w:szCs w:val="22"/>
        </w:rPr>
      </w:pPr>
    </w:p>
    <w:p w:rsidR="00EA46AD" w:rsidRPr="00EA46AD" w:rsidRDefault="00EA46AD" w:rsidP="00EA46AD">
      <w:pPr>
        <w:tabs>
          <w:tab w:val="left" w:pos="20"/>
        </w:tabs>
        <w:ind w:left="1700" w:hanging="1680"/>
        <w:jc w:val="both"/>
        <w:rPr>
          <w:rFonts w:asciiTheme="minorHAnsi" w:hAnsiTheme="minorHAnsi" w:cstheme="minorHAnsi"/>
          <w:sz w:val="22"/>
          <w:szCs w:val="22"/>
        </w:rPr>
      </w:pPr>
      <w:r w:rsidRPr="00EA46AD">
        <w:rPr>
          <w:rFonts w:asciiTheme="minorHAnsi" w:hAnsiTheme="minorHAnsi" w:cstheme="minorHAnsi"/>
          <w:sz w:val="22"/>
          <w:szCs w:val="22"/>
        </w:rPr>
        <w:lastRenderedPageBreak/>
        <w:t xml:space="preserve">Adamkiewicz </w:t>
      </w:r>
      <w:proofErr w:type="gramStart"/>
      <w:r w:rsidRPr="00EA46AD">
        <w:rPr>
          <w:rFonts w:asciiTheme="minorHAnsi" w:hAnsiTheme="minorHAnsi" w:cstheme="minorHAnsi"/>
          <w:sz w:val="22"/>
          <w:szCs w:val="22"/>
        </w:rPr>
        <w:t>E.,(</w:t>
      </w:r>
      <w:proofErr w:type="gramEnd"/>
      <w:r w:rsidRPr="00EA46AD">
        <w:rPr>
          <w:rFonts w:asciiTheme="minorHAnsi" w:hAnsiTheme="minorHAnsi" w:cstheme="minorHAnsi"/>
          <w:sz w:val="22"/>
          <w:szCs w:val="22"/>
        </w:rPr>
        <w:t xml:space="preserve">1998), Les performances sportives de rue : pratiques sportives autonomes </w:t>
      </w:r>
      <w:proofErr w:type="spellStart"/>
      <w:r w:rsidRPr="00EA46AD">
        <w:rPr>
          <w:rFonts w:asciiTheme="minorHAnsi" w:hAnsiTheme="minorHAnsi" w:cstheme="minorHAnsi"/>
          <w:sz w:val="22"/>
          <w:szCs w:val="22"/>
        </w:rPr>
        <w:t>spectacularisables</w:t>
      </w:r>
      <w:proofErr w:type="spellEnd"/>
      <w:r w:rsidRPr="00EA46AD">
        <w:rPr>
          <w:rFonts w:asciiTheme="minorHAnsi" w:hAnsiTheme="minorHAnsi" w:cstheme="minorHAnsi"/>
          <w:sz w:val="22"/>
          <w:szCs w:val="22"/>
        </w:rPr>
        <w:t xml:space="preserve"> à Lyon, in </w:t>
      </w:r>
      <w:proofErr w:type="spellStart"/>
      <w:r w:rsidRPr="00EA46AD">
        <w:rPr>
          <w:rFonts w:asciiTheme="minorHAnsi" w:hAnsiTheme="minorHAnsi" w:cstheme="minorHAnsi"/>
          <w:sz w:val="22"/>
          <w:szCs w:val="22"/>
        </w:rPr>
        <w:t>in</w:t>
      </w:r>
      <w:proofErr w:type="spellEnd"/>
      <w:r w:rsidRPr="00EA46AD">
        <w:rPr>
          <w:rFonts w:asciiTheme="minorHAnsi" w:hAnsiTheme="minorHAnsi" w:cstheme="minorHAnsi"/>
          <w:sz w:val="22"/>
          <w:szCs w:val="22"/>
        </w:rPr>
        <w:t xml:space="preserve"> </w:t>
      </w:r>
      <w:r w:rsidRPr="00EA46AD">
        <w:rPr>
          <w:rFonts w:asciiTheme="minorHAnsi" w:hAnsiTheme="minorHAnsi" w:cstheme="minorHAnsi"/>
          <w:i/>
          <w:sz w:val="22"/>
          <w:szCs w:val="22"/>
        </w:rPr>
        <w:t>Les Annales de la Recherche urbaine</w:t>
      </w:r>
      <w:r w:rsidRPr="00EA46AD">
        <w:rPr>
          <w:rFonts w:asciiTheme="minorHAnsi" w:hAnsiTheme="minorHAnsi" w:cstheme="minorHAnsi"/>
          <w:sz w:val="22"/>
          <w:szCs w:val="22"/>
        </w:rPr>
        <w:t>, N°79, Juin, pp 50-57.</w:t>
      </w:r>
    </w:p>
    <w:p w:rsidR="00EA46AD" w:rsidRPr="00EA46AD" w:rsidRDefault="00EA46AD" w:rsidP="00EA46AD">
      <w:pPr>
        <w:tabs>
          <w:tab w:val="left" w:pos="20"/>
        </w:tabs>
        <w:ind w:left="1700" w:hanging="1680"/>
        <w:jc w:val="both"/>
        <w:rPr>
          <w:rFonts w:asciiTheme="minorHAnsi" w:hAnsiTheme="minorHAnsi" w:cstheme="minorHAnsi"/>
          <w:sz w:val="22"/>
          <w:szCs w:val="22"/>
        </w:rPr>
      </w:pPr>
    </w:p>
    <w:p w:rsidR="00EA46AD" w:rsidRPr="00EA46AD" w:rsidRDefault="00EA46AD" w:rsidP="00EA46AD">
      <w:pPr>
        <w:tabs>
          <w:tab w:val="left" w:pos="20"/>
        </w:tabs>
        <w:ind w:left="1700" w:hanging="1680"/>
        <w:jc w:val="both"/>
        <w:rPr>
          <w:rFonts w:asciiTheme="minorHAnsi" w:hAnsiTheme="minorHAnsi" w:cstheme="minorHAnsi"/>
          <w:sz w:val="22"/>
          <w:szCs w:val="22"/>
        </w:rPr>
      </w:pPr>
      <w:proofErr w:type="spellStart"/>
      <w:r w:rsidRPr="00EA46AD">
        <w:rPr>
          <w:rFonts w:asciiTheme="minorHAnsi" w:hAnsiTheme="minorHAnsi" w:cstheme="minorHAnsi"/>
          <w:sz w:val="22"/>
          <w:szCs w:val="22"/>
        </w:rPr>
        <w:t>Camy</w:t>
      </w:r>
      <w:proofErr w:type="spellEnd"/>
      <w:r w:rsidRPr="00EA46AD">
        <w:rPr>
          <w:rFonts w:asciiTheme="minorHAnsi" w:hAnsiTheme="minorHAnsi" w:cstheme="minorHAnsi"/>
          <w:sz w:val="22"/>
          <w:szCs w:val="22"/>
        </w:rPr>
        <w:t xml:space="preserve"> J., Adamkiewicz E, </w:t>
      </w:r>
      <w:proofErr w:type="spellStart"/>
      <w:r w:rsidRPr="00EA46AD">
        <w:rPr>
          <w:rFonts w:asciiTheme="minorHAnsi" w:hAnsiTheme="minorHAnsi" w:cstheme="minorHAnsi"/>
          <w:sz w:val="22"/>
          <w:szCs w:val="22"/>
        </w:rPr>
        <w:t>Chantelat</w:t>
      </w:r>
      <w:proofErr w:type="spellEnd"/>
      <w:r w:rsidRPr="00EA46AD">
        <w:rPr>
          <w:rFonts w:asciiTheme="minorHAnsi" w:hAnsiTheme="minorHAnsi" w:cstheme="minorHAnsi"/>
          <w:sz w:val="22"/>
          <w:szCs w:val="22"/>
        </w:rPr>
        <w:t xml:space="preserve"> </w:t>
      </w:r>
      <w:proofErr w:type="gramStart"/>
      <w:r w:rsidRPr="00EA46AD">
        <w:rPr>
          <w:rFonts w:asciiTheme="minorHAnsi" w:hAnsiTheme="minorHAnsi" w:cstheme="minorHAnsi"/>
          <w:sz w:val="22"/>
          <w:szCs w:val="22"/>
        </w:rPr>
        <w:t>P.,(</w:t>
      </w:r>
      <w:proofErr w:type="gramEnd"/>
      <w:r w:rsidRPr="00EA46AD">
        <w:rPr>
          <w:rFonts w:asciiTheme="minorHAnsi" w:hAnsiTheme="minorHAnsi" w:cstheme="minorHAnsi"/>
          <w:sz w:val="22"/>
          <w:szCs w:val="22"/>
        </w:rPr>
        <w:t xml:space="preserve">1993), Sportifs en vue: Les sportifs dans les rues de Lyon, in </w:t>
      </w:r>
      <w:r w:rsidRPr="00EA46AD">
        <w:rPr>
          <w:rFonts w:asciiTheme="minorHAnsi" w:hAnsiTheme="minorHAnsi" w:cstheme="minorHAnsi"/>
          <w:i/>
          <w:sz w:val="22"/>
          <w:szCs w:val="22"/>
        </w:rPr>
        <w:t>Les Annales de la Recherche urbaine</w:t>
      </w:r>
      <w:r w:rsidRPr="00EA46AD">
        <w:rPr>
          <w:rFonts w:asciiTheme="minorHAnsi" w:hAnsiTheme="minorHAnsi" w:cstheme="minorHAnsi"/>
          <w:sz w:val="22"/>
          <w:szCs w:val="22"/>
        </w:rPr>
        <w:t xml:space="preserve">, </w:t>
      </w:r>
      <w:proofErr w:type="spellStart"/>
      <w:r w:rsidRPr="00EA46AD">
        <w:rPr>
          <w:rFonts w:asciiTheme="minorHAnsi" w:hAnsiTheme="minorHAnsi" w:cstheme="minorHAnsi"/>
          <w:sz w:val="22"/>
          <w:szCs w:val="22"/>
        </w:rPr>
        <w:t>dec</w:t>
      </w:r>
      <w:proofErr w:type="spellEnd"/>
      <w:r w:rsidRPr="00EA46AD">
        <w:rPr>
          <w:rFonts w:asciiTheme="minorHAnsi" w:hAnsiTheme="minorHAnsi" w:cstheme="minorHAnsi"/>
          <w:sz w:val="22"/>
          <w:szCs w:val="22"/>
        </w:rPr>
        <w:t xml:space="preserve"> 1992- mars 1993, n°57-58, pp159-164.</w:t>
      </w:r>
    </w:p>
    <w:p w:rsidR="00EA46AD" w:rsidRPr="00EA46AD" w:rsidRDefault="00EA46AD" w:rsidP="00EA46AD">
      <w:pPr>
        <w:tabs>
          <w:tab w:val="left" w:pos="20"/>
        </w:tabs>
        <w:ind w:left="1700" w:hanging="1680"/>
        <w:jc w:val="both"/>
        <w:rPr>
          <w:rFonts w:asciiTheme="minorHAnsi" w:hAnsiTheme="minorHAnsi" w:cstheme="minorHAnsi"/>
          <w:sz w:val="22"/>
          <w:szCs w:val="22"/>
        </w:rPr>
      </w:pPr>
    </w:p>
    <w:p w:rsidR="00EA46AD" w:rsidRPr="00EA46AD" w:rsidRDefault="00EA46AD" w:rsidP="00EA46AD">
      <w:pPr>
        <w:tabs>
          <w:tab w:val="left" w:pos="20"/>
        </w:tabs>
        <w:ind w:left="1700" w:hanging="1680"/>
        <w:jc w:val="both"/>
        <w:rPr>
          <w:rFonts w:asciiTheme="minorHAnsi" w:hAnsiTheme="minorHAnsi" w:cstheme="minorHAnsi"/>
          <w:sz w:val="22"/>
          <w:szCs w:val="22"/>
        </w:rPr>
      </w:pPr>
      <w:r w:rsidRPr="00EA46AD">
        <w:rPr>
          <w:rFonts w:asciiTheme="minorHAnsi" w:hAnsiTheme="minorHAnsi" w:cstheme="minorHAnsi"/>
          <w:sz w:val="22"/>
          <w:szCs w:val="22"/>
        </w:rPr>
        <w:t xml:space="preserve">Adamkiewicz </w:t>
      </w:r>
      <w:proofErr w:type="gramStart"/>
      <w:r w:rsidRPr="00EA46AD">
        <w:rPr>
          <w:rFonts w:asciiTheme="minorHAnsi" w:hAnsiTheme="minorHAnsi" w:cstheme="minorHAnsi"/>
          <w:sz w:val="22"/>
          <w:szCs w:val="22"/>
        </w:rPr>
        <w:t>E.,(</w:t>
      </w:r>
      <w:proofErr w:type="gramEnd"/>
      <w:r w:rsidRPr="00EA46AD">
        <w:rPr>
          <w:rFonts w:asciiTheme="minorHAnsi" w:hAnsiTheme="minorHAnsi" w:cstheme="minorHAnsi"/>
          <w:sz w:val="22"/>
          <w:szCs w:val="22"/>
        </w:rPr>
        <w:t xml:space="preserve">1992), Les outils du management : une nécessité pour les nouveaux espaces de loisirs sportifs, Séminaire Européen "Le sport et la ville : Les politiques municipales d'équipements sportifs XIX∞-XX∞ siècles" in </w:t>
      </w:r>
      <w:r w:rsidRPr="00EA46AD">
        <w:rPr>
          <w:rFonts w:asciiTheme="minorHAnsi" w:hAnsiTheme="minorHAnsi" w:cstheme="minorHAnsi"/>
          <w:i/>
          <w:sz w:val="22"/>
          <w:szCs w:val="22"/>
        </w:rPr>
        <w:t>Revue Spirales N°5</w:t>
      </w:r>
      <w:r w:rsidRPr="00EA46AD">
        <w:rPr>
          <w:rFonts w:asciiTheme="minorHAnsi" w:hAnsiTheme="minorHAnsi" w:cstheme="minorHAnsi"/>
          <w:sz w:val="22"/>
          <w:szCs w:val="22"/>
        </w:rPr>
        <w:t>, Lyon, pp 101-109.</w:t>
      </w:r>
    </w:p>
    <w:p w:rsidR="00EA46AD" w:rsidRPr="00EA46AD" w:rsidRDefault="00EA46AD" w:rsidP="00EA46AD">
      <w:pPr>
        <w:jc w:val="both"/>
        <w:rPr>
          <w:rFonts w:asciiTheme="minorHAnsi" w:hAnsiTheme="minorHAnsi" w:cstheme="minorHAnsi"/>
          <w:sz w:val="22"/>
          <w:szCs w:val="22"/>
        </w:rPr>
      </w:pPr>
    </w:p>
    <w:p w:rsidR="00EA46AD" w:rsidRPr="00EA46AD" w:rsidRDefault="00EA46AD" w:rsidP="00EA46AD">
      <w:pPr>
        <w:numPr>
          <w:ilvl w:val="0"/>
          <w:numId w:val="6"/>
        </w:numPr>
        <w:tabs>
          <w:tab w:val="left" w:pos="20"/>
        </w:tabs>
        <w:jc w:val="both"/>
        <w:rPr>
          <w:rFonts w:asciiTheme="minorHAnsi" w:hAnsiTheme="minorHAnsi" w:cstheme="minorHAnsi"/>
          <w:b/>
          <w:i/>
          <w:sz w:val="22"/>
          <w:szCs w:val="22"/>
          <w:u w:val="single"/>
        </w:rPr>
      </w:pPr>
      <w:r w:rsidRPr="00EA46AD">
        <w:rPr>
          <w:rFonts w:asciiTheme="minorHAnsi" w:hAnsiTheme="minorHAnsi" w:cstheme="minorHAnsi"/>
          <w:b/>
          <w:i/>
          <w:sz w:val="22"/>
          <w:szCs w:val="22"/>
          <w:u w:val="single"/>
        </w:rPr>
        <w:t>Contribution à des ouvrages scientifiques</w:t>
      </w:r>
    </w:p>
    <w:p w:rsidR="00EA46AD" w:rsidRPr="00EA46AD" w:rsidRDefault="00EA46AD" w:rsidP="00EA46AD">
      <w:pPr>
        <w:jc w:val="both"/>
        <w:rPr>
          <w:rFonts w:asciiTheme="minorHAnsi" w:hAnsiTheme="minorHAnsi" w:cstheme="minorHAnsi"/>
          <w:sz w:val="22"/>
          <w:szCs w:val="22"/>
        </w:rPr>
      </w:pPr>
    </w:p>
    <w:p w:rsidR="00EA46AD" w:rsidRPr="00EA46AD" w:rsidRDefault="00EA46AD" w:rsidP="00396AA5">
      <w:pPr>
        <w:ind w:left="1560" w:hanging="1418"/>
        <w:jc w:val="both"/>
        <w:rPr>
          <w:rFonts w:asciiTheme="minorHAnsi" w:hAnsiTheme="minorHAnsi" w:cstheme="minorHAnsi"/>
          <w:color w:val="000000" w:themeColor="text1"/>
          <w:sz w:val="22"/>
          <w:szCs w:val="22"/>
        </w:rPr>
      </w:pPr>
      <w:r w:rsidRPr="00EA46AD">
        <w:rPr>
          <w:rFonts w:asciiTheme="minorHAnsi" w:hAnsiTheme="minorHAnsi" w:cstheme="minorHAnsi"/>
          <w:sz w:val="22"/>
          <w:szCs w:val="22"/>
        </w:rPr>
        <w:t xml:space="preserve">Adamkiewicz E., (2020), </w:t>
      </w:r>
      <w:hyperlink r:id="rId8" w:history="1">
        <w:r w:rsidRPr="00EA46AD">
          <w:rPr>
            <w:rStyle w:val="Lienhypertexte"/>
            <w:rFonts w:asciiTheme="minorHAnsi" w:hAnsiTheme="minorHAnsi" w:cstheme="minorHAnsi"/>
            <w:color w:val="000000" w:themeColor="text1"/>
            <w:sz w:val="22"/>
            <w:szCs w:val="22"/>
          </w:rPr>
          <w:t>L'équipement sportif "structurant" existe-t-il ?</w:t>
        </w:r>
      </w:hyperlink>
      <w:r w:rsidRPr="00EA46AD">
        <w:rPr>
          <w:rFonts w:asciiTheme="minorHAnsi" w:hAnsiTheme="minorHAnsi" w:cstheme="minorHAnsi"/>
          <w:color w:val="606060"/>
          <w:sz w:val="22"/>
          <w:szCs w:val="22"/>
        </w:rPr>
        <w:t xml:space="preserve"> </w:t>
      </w:r>
      <w:r w:rsidRPr="00EA46AD">
        <w:rPr>
          <w:rFonts w:asciiTheme="minorHAnsi" w:hAnsiTheme="minorHAnsi" w:cstheme="minorHAnsi"/>
          <w:i/>
          <w:iCs/>
          <w:color w:val="000000" w:themeColor="text1"/>
          <w:sz w:val="22"/>
          <w:szCs w:val="22"/>
        </w:rPr>
        <w:t xml:space="preserve">in Gouvernance du Sport et Management Territorial: une nécessaire </w:t>
      </w:r>
      <w:proofErr w:type="spellStart"/>
      <w:r w:rsidRPr="00EA46AD">
        <w:rPr>
          <w:rFonts w:asciiTheme="minorHAnsi" w:hAnsiTheme="minorHAnsi" w:cstheme="minorHAnsi"/>
          <w:i/>
          <w:iCs/>
          <w:color w:val="000000" w:themeColor="text1"/>
          <w:sz w:val="22"/>
          <w:szCs w:val="22"/>
        </w:rPr>
        <w:t>co</w:t>
      </w:r>
      <w:proofErr w:type="spellEnd"/>
      <w:r w:rsidRPr="00EA46AD">
        <w:rPr>
          <w:rFonts w:asciiTheme="minorHAnsi" w:hAnsiTheme="minorHAnsi" w:cstheme="minorHAnsi"/>
          <w:i/>
          <w:iCs/>
          <w:color w:val="000000" w:themeColor="text1"/>
          <w:sz w:val="22"/>
          <w:szCs w:val="22"/>
        </w:rPr>
        <w:t>-construction</w:t>
      </w:r>
      <w:r w:rsidRPr="00EA46AD">
        <w:rPr>
          <w:rFonts w:asciiTheme="minorHAnsi" w:hAnsiTheme="minorHAnsi" w:cstheme="minorHAnsi"/>
          <w:color w:val="000000" w:themeColor="text1"/>
          <w:sz w:val="22"/>
          <w:szCs w:val="22"/>
        </w:rPr>
        <w:t xml:space="preserve"> ouvrage collectif coordonné par Bruno </w:t>
      </w:r>
      <w:proofErr w:type="spellStart"/>
      <w:r w:rsidRPr="00EA46AD">
        <w:rPr>
          <w:rFonts w:asciiTheme="minorHAnsi" w:hAnsiTheme="minorHAnsi" w:cstheme="minorHAnsi"/>
          <w:color w:val="000000" w:themeColor="text1"/>
          <w:sz w:val="22"/>
          <w:szCs w:val="22"/>
        </w:rPr>
        <w:t>Lapeyronnie</w:t>
      </w:r>
      <w:proofErr w:type="spellEnd"/>
      <w:r w:rsidRPr="00EA46AD">
        <w:rPr>
          <w:rFonts w:asciiTheme="minorHAnsi" w:hAnsiTheme="minorHAnsi" w:cstheme="minorHAnsi"/>
          <w:color w:val="000000" w:themeColor="text1"/>
          <w:sz w:val="22"/>
          <w:szCs w:val="22"/>
        </w:rPr>
        <w:t xml:space="preserve"> et Dominique Charrier, Les éditions de </w:t>
      </w:r>
      <w:proofErr w:type="spellStart"/>
      <w:r w:rsidRPr="00EA46AD">
        <w:rPr>
          <w:rFonts w:asciiTheme="minorHAnsi" w:hAnsiTheme="minorHAnsi" w:cstheme="minorHAnsi"/>
          <w:color w:val="000000" w:themeColor="text1"/>
          <w:sz w:val="22"/>
          <w:szCs w:val="22"/>
        </w:rPr>
        <w:t>Bionnay</w:t>
      </w:r>
      <w:proofErr w:type="spellEnd"/>
      <w:r w:rsidRPr="00EA46AD">
        <w:rPr>
          <w:rFonts w:asciiTheme="minorHAnsi" w:hAnsiTheme="minorHAnsi" w:cstheme="minorHAnsi"/>
          <w:color w:val="000000" w:themeColor="text1"/>
          <w:sz w:val="22"/>
          <w:szCs w:val="22"/>
        </w:rPr>
        <w:t>, Février 2020 pp 77-93.</w:t>
      </w:r>
    </w:p>
    <w:p w:rsidR="00EA46AD" w:rsidRPr="00EA46AD" w:rsidRDefault="00EA46AD" w:rsidP="00EA46AD">
      <w:pPr>
        <w:tabs>
          <w:tab w:val="left" w:pos="20"/>
        </w:tabs>
        <w:jc w:val="both"/>
        <w:rPr>
          <w:rFonts w:asciiTheme="minorHAnsi" w:hAnsiTheme="minorHAnsi" w:cstheme="minorHAnsi"/>
          <w:sz w:val="22"/>
          <w:szCs w:val="22"/>
        </w:rPr>
      </w:pPr>
    </w:p>
    <w:p w:rsidR="00EA46AD" w:rsidRPr="00EA46AD" w:rsidRDefault="00EA46AD" w:rsidP="00396AA5">
      <w:pPr>
        <w:ind w:left="1560" w:hanging="1538"/>
        <w:jc w:val="both"/>
        <w:rPr>
          <w:rFonts w:asciiTheme="minorHAnsi" w:hAnsiTheme="minorHAnsi" w:cstheme="minorHAnsi"/>
          <w:sz w:val="22"/>
          <w:szCs w:val="22"/>
        </w:rPr>
      </w:pPr>
      <w:r w:rsidRPr="00EA46AD">
        <w:rPr>
          <w:rFonts w:asciiTheme="minorHAnsi" w:hAnsiTheme="minorHAnsi" w:cstheme="minorHAnsi"/>
          <w:sz w:val="22"/>
          <w:szCs w:val="22"/>
        </w:rPr>
        <w:t>Adamkiewicz E., (2007), S’adapter ou décliner ? Enjeux et défis pour les stations touristiques de montagne</w:t>
      </w:r>
      <w:r w:rsidRPr="00EA46AD">
        <w:rPr>
          <w:rFonts w:asciiTheme="minorHAnsi" w:hAnsiTheme="minorHAnsi" w:cstheme="minorHAnsi"/>
          <w:i/>
          <w:sz w:val="22"/>
          <w:szCs w:val="22"/>
        </w:rPr>
        <w:t>, in Les sports d’hiver en mutation, crise ou révolution géoculturelle ?</w:t>
      </w:r>
      <w:r w:rsidRPr="00EA46AD">
        <w:rPr>
          <w:rFonts w:asciiTheme="minorHAnsi" w:hAnsiTheme="minorHAnsi" w:cstheme="minorHAnsi"/>
          <w:sz w:val="22"/>
          <w:szCs w:val="22"/>
        </w:rPr>
        <w:t xml:space="preserve"> sous la direction de Philippe </w:t>
      </w:r>
      <w:proofErr w:type="spellStart"/>
      <w:r w:rsidRPr="00EA46AD">
        <w:rPr>
          <w:rFonts w:asciiTheme="minorHAnsi" w:hAnsiTheme="minorHAnsi" w:cstheme="minorHAnsi"/>
          <w:sz w:val="22"/>
          <w:szCs w:val="22"/>
        </w:rPr>
        <w:t>Bourdeau</w:t>
      </w:r>
      <w:proofErr w:type="spellEnd"/>
      <w:r w:rsidRPr="00EA46AD">
        <w:rPr>
          <w:rFonts w:asciiTheme="minorHAnsi" w:hAnsiTheme="minorHAnsi" w:cstheme="minorHAnsi"/>
          <w:sz w:val="22"/>
          <w:szCs w:val="22"/>
        </w:rPr>
        <w:t xml:space="preserve">, </w:t>
      </w:r>
      <w:proofErr w:type="spellStart"/>
      <w:r w:rsidRPr="00EA46AD">
        <w:rPr>
          <w:rFonts w:asciiTheme="minorHAnsi" w:hAnsiTheme="minorHAnsi" w:cstheme="minorHAnsi"/>
          <w:sz w:val="22"/>
          <w:szCs w:val="22"/>
        </w:rPr>
        <w:t>Hermes</w:t>
      </w:r>
      <w:proofErr w:type="spellEnd"/>
      <w:r w:rsidRPr="00EA46AD">
        <w:rPr>
          <w:rFonts w:asciiTheme="minorHAnsi" w:hAnsiTheme="minorHAnsi" w:cstheme="minorHAnsi"/>
          <w:sz w:val="22"/>
          <w:szCs w:val="22"/>
        </w:rPr>
        <w:t xml:space="preserve"> Science, Lavoisier, Juin, pp 173-181.</w:t>
      </w:r>
    </w:p>
    <w:p w:rsidR="00EA46AD" w:rsidRPr="00EA46AD" w:rsidRDefault="00EA46AD" w:rsidP="00396AA5">
      <w:pPr>
        <w:ind w:left="1560" w:hanging="1538"/>
        <w:jc w:val="both"/>
        <w:rPr>
          <w:rFonts w:asciiTheme="minorHAnsi" w:hAnsiTheme="minorHAnsi" w:cstheme="minorHAnsi"/>
          <w:sz w:val="22"/>
          <w:szCs w:val="22"/>
        </w:rPr>
      </w:pPr>
    </w:p>
    <w:p w:rsidR="00EA46AD" w:rsidRPr="00EA46AD" w:rsidRDefault="00EA46AD" w:rsidP="00396AA5">
      <w:pPr>
        <w:ind w:left="1560" w:hanging="1538"/>
        <w:jc w:val="both"/>
        <w:rPr>
          <w:rFonts w:asciiTheme="minorHAnsi" w:hAnsiTheme="minorHAnsi" w:cstheme="minorHAnsi"/>
          <w:sz w:val="22"/>
          <w:szCs w:val="22"/>
        </w:rPr>
      </w:pPr>
      <w:r w:rsidRPr="00EA46AD">
        <w:rPr>
          <w:rFonts w:asciiTheme="minorHAnsi" w:hAnsiTheme="minorHAnsi" w:cstheme="minorHAnsi"/>
          <w:sz w:val="22"/>
          <w:szCs w:val="22"/>
        </w:rPr>
        <w:t>Adamkiewicz E., (2005), Les pratiques récréatives et sportives de rue</w:t>
      </w:r>
      <w:r w:rsidRPr="00EA46AD">
        <w:rPr>
          <w:rFonts w:asciiTheme="minorHAnsi" w:hAnsiTheme="minorHAnsi" w:cstheme="minorHAnsi"/>
          <w:i/>
          <w:sz w:val="22"/>
          <w:szCs w:val="22"/>
        </w:rPr>
        <w:t>, in La Rue</w:t>
      </w:r>
      <w:r w:rsidRPr="00EA46AD">
        <w:rPr>
          <w:rFonts w:asciiTheme="minorHAnsi" w:hAnsiTheme="minorHAnsi" w:cstheme="minorHAnsi"/>
          <w:sz w:val="22"/>
          <w:szCs w:val="22"/>
        </w:rPr>
        <w:t xml:space="preserve"> sous la direction de Jeanne </w:t>
      </w:r>
      <w:proofErr w:type="spellStart"/>
      <w:r w:rsidRPr="00EA46AD">
        <w:rPr>
          <w:rFonts w:asciiTheme="minorHAnsi" w:hAnsiTheme="minorHAnsi" w:cstheme="minorHAnsi"/>
          <w:sz w:val="22"/>
          <w:szCs w:val="22"/>
        </w:rPr>
        <w:t>Brody</w:t>
      </w:r>
      <w:proofErr w:type="spellEnd"/>
      <w:r w:rsidRPr="00EA46AD">
        <w:rPr>
          <w:rFonts w:asciiTheme="minorHAnsi" w:hAnsiTheme="minorHAnsi" w:cstheme="minorHAnsi"/>
          <w:sz w:val="22"/>
          <w:szCs w:val="22"/>
        </w:rPr>
        <w:t>, Presse Universitaire du Mirail, pp 251-264.</w:t>
      </w:r>
    </w:p>
    <w:p w:rsidR="00EA46AD" w:rsidRPr="00EA46AD" w:rsidRDefault="00EA46AD" w:rsidP="00396AA5">
      <w:pPr>
        <w:tabs>
          <w:tab w:val="left" w:pos="20"/>
        </w:tabs>
        <w:ind w:left="1560" w:hanging="1538"/>
        <w:jc w:val="both"/>
        <w:rPr>
          <w:rFonts w:asciiTheme="minorHAnsi" w:hAnsiTheme="minorHAnsi" w:cstheme="minorHAnsi"/>
          <w:sz w:val="22"/>
          <w:szCs w:val="22"/>
        </w:rPr>
      </w:pPr>
    </w:p>
    <w:p w:rsidR="00EA46AD" w:rsidRPr="00EA46AD" w:rsidRDefault="00EA46AD" w:rsidP="00396AA5">
      <w:pPr>
        <w:tabs>
          <w:tab w:val="left" w:pos="20"/>
        </w:tabs>
        <w:ind w:left="1560" w:hanging="1538"/>
        <w:jc w:val="both"/>
        <w:rPr>
          <w:rFonts w:asciiTheme="minorHAnsi" w:hAnsiTheme="minorHAnsi" w:cstheme="minorHAnsi"/>
          <w:sz w:val="22"/>
          <w:szCs w:val="22"/>
        </w:rPr>
      </w:pPr>
      <w:r w:rsidRPr="00EA46AD">
        <w:rPr>
          <w:rFonts w:asciiTheme="minorHAnsi" w:hAnsiTheme="minorHAnsi" w:cstheme="minorHAnsi"/>
          <w:sz w:val="22"/>
          <w:szCs w:val="22"/>
        </w:rPr>
        <w:t xml:space="preserve">Adamkiewicz E., (2002), Les pratiques récréatives autonomes urbaines et leurs aménagements, in </w:t>
      </w:r>
      <w:r w:rsidRPr="00EA46AD">
        <w:rPr>
          <w:rFonts w:asciiTheme="minorHAnsi" w:hAnsiTheme="minorHAnsi" w:cstheme="minorHAnsi"/>
          <w:i/>
          <w:sz w:val="22"/>
          <w:szCs w:val="22"/>
        </w:rPr>
        <w:t>Les espaces sportifs innovants</w:t>
      </w:r>
      <w:r w:rsidRPr="00EA46AD">
        <w:rPr>
          <w:rFonts w:asciiTheme="minorHAnsi" w:hAnsiTheme="minorHAnsi" w:cstheme="minorHAnsi"/>
          <w:sz w:val="22"/>
          <w:szCs w:val="22"/>
        </w:rPr>
        <w:t xml:space="preserve">, </w:t>
      </w:r>
      <w:r w:rsidRPr="00EA46AD">
        <w:rPr>
          <w:rFonts w:asciiTheme="minorHAnsi" w:hAnsiTheme="minorHAnsi" w:cstheme="minorHAnsi"/>
          <w:i/>
          <w:sz w:val="22"/>
          <w:szCs w:val="22"/>
        </w:rPr>
        <w:t>L’innovation dans les équipements</w:t>
      </w:r>
      <w:r w:rsidRPr="00EA46AD">
        <w:rPr>
          <w:rFonts w:asciiTheme="minorHAnsi" w:hAnsiTheme="minorHAnsi" w:cstheme="minorHAnsi"/>
          <w:sz w:val="22"/>
          <w:szCs w:val="22"/>
        </w:rPr>
        <w:t xml:space="preserve">, Ss la direction d'Olivier </w:t>
      </w:r>
      <w:proofErr w:type="spellStart"/>
      <w:r w:rsidRPr="00EA46AD">
        <w:rPr>
          <w:rFonts w:asciiTheme="minorHAnsi" w:hAnsiTheme="minorHAnsi" w:cstheme="minorHAnsi"/>
          <w:sz w:val="22"/>
          <w:szCs w:val="22"/>
        </w:rPr>
        <w:t>Bessy</w:t>
      </w:r>
      <w:proofErr w:type="spellEnd"/>
      <w:r w:rsidRPr="00EA46AD">
        <w:rPr>
          <w:rFonts w:asciiTheme="minorHAnsi" w:hAnsiTheme="minorHAnsi" w:cstheme="minorHAnsi"/>
          <w:sz w:val="22"/>
          <w:szCs w:val="22"/>
        </w:rPr>
        <w:t xml:space="preserve"> &amp; Dieter </w:t>
      </w:r>
      <w:proofErr w:type="spellStart"/>
      <w:r w:rsidRPr="00EA46AD">
        <w:rPr>
          <w:rFonts w:asciiTheme="minorHAnsi" w:hAnsiTheme="minorHAnsi" w:cstheme="minorHAnsi"/>
          <w:sz w:val="22"/>
          <w:szCs w:val="22"/>
        </w:rPr>
        <w:t>Hillairet</w:t>
      </w:r>
      <w:proofErr w:type="spellEnd"/>
      <w:r w:rsidRPr="00EA46AD">
        <w:rPr>
          <w:rFonts w:asciiTheme="minorHAnsi" w:hAnsiTheme="minorHAnsi" w:cstheme="minorHAnsi"/>
          <w:sz w:val="22"/>
          <w:szCs w:val="22"/>
        </w:rPr>
        <w:t xml:space="preserve">, PUS, Grenoble. </w:t>
      </w:r>
    </w:p>
    <w:p w:rsidR="00EA46AD" w:rsidRPr="00EA46AD" w:rsidRDefault="00EA46AD" w:rsidP="00396AA5">
      <w:pPr>
        <w:tabs>
          <w:tab w:val="left" w:pos="20"/>
        </w:tabs>
        <w:ind w:left="1560" w:hanging="1538"/>
        <w:jc w:val="both"/>
        <w:rPr>
          <w:rFonts w:asciiTheme="minorHAnsi" w:hAnsiTheme="minorHAnsi" w:cstheme="minorHAnsi"/>
          <w:sz w:val="22"/>
          <w:szCs w:val="22"/>
        </w:rPr>
      </w:pPr>
    </w:p>
    <w:p w:rsidR="00EA46AD" w:rsidRPr="00EA46AD" w:rsidRDefault="00EA46AD" w:rsidP="00396AA5">
      <w:pPr>
        <w:tabs>
          <w:tab w:val="left" w:pos="20"/>
        </w:tabs>
        <w:ind w:left="1560" w:hanging="1538"/>
        <w:jc w:val="both"/>
        <w:rPr>
          <w:rFonts w:asciiTheme="minorHAnsi" w:hAnsiTheme="minorHAnsi" w:cstheme="minorHAnsi"/>
          <w:sz w:val="22"/>
          <w:szCs w:val="22"/>
        </w:rPr>
      </w:pPr>
      <w:r w:rsidRPr="00EA46AD">
        <w:rPr>
          <w:rFonts w:asciiTheme="minorHAnsi" w:hAnsiTheme="minorHAnsi" w:cstheme="minorHAnsi"/>
          <w:sz w:val="22"/>
          <w:szCs w:val="22"/>
        </w:rPr>
        <w:t xml:space="preserve">Adamkiewicz E., (2001) Glisse urbaine et redéfinition de l'espace public, in </w:t>
      </w:r>
      <w:r w:rsidRPr="00EA46AD">
        <w:rPr>
          <w:rFonts w:asciiTheme="minorHAnsi" w:hAnsiTheme="minorHAnsi" w:cstheme="minorHAnsi"/>
          <w:i/>
          <w:sz w:val="22"/>
          <w:szCs w:val="22"/>
        </w:rPr>
        <w:t xml:space="preserve">Glisse urbaine. L'esprit roller : liberté, apesanteur, </w:t>
      </w:r>
      <w:proofErr w:type="gramStart"/>
      <w:r w:rsidRPr="00EA46AD">
        <w:rPr>
          <w:rFonts w:asciiTheme="minorHAnsi" w:hAnsiTheme="minorHAnsi" w:cstheme="minorHAnsi"/>
          <w:i/>
          <w:sz w:val="22"/>
          <w:szCs w:val="22"/>
        </w:rPr>
        <w:t>tolérance</w:t>
      </w:r>
      <w:r w:rsidRPr="00EA46AD">
        <w:rPr>
          <w:rFonts w:asciiTheme="minorHAnsi" w:hAnsiTheme="minorHAnsi" w:cstheme="minorHAnsi"/>
          <w:sz w:val="22"/>
          <w:szCs w:val="22"/>
        </w:rPr>
        <w:t>,  Ss</w:t>
      </w:r>
      <w:proofErr w:type="gramEnd"/>
      <w:r w:rsidRPr="00EA46AD">
        <w:rPr>
          <w:rFonts w:asciiTheme="minorHAnsi" w:hAnsiTheme="minorHAnsi" w:cstheme="minorHAnsi"/>
          <w:sz w:val="22"/>
          <w:szCs w:val="22"/>
        </w:rPr>
        <w:t xml:space="preserve"> la direction d'Alain </w:t>
      </w:r>
      <w:proofErr w:type="spellStart"/>
      <w:r w:rsidRPr="00EA46AD">
        <w:rPr>
          <w:rFonts w:asciiTheme="minorHAnsi" w:hAnsiTheme="minorHAnsi" w:cstheme="minorHAnsi"/>
          <w:sz w:val="22"/>
          <w:szCs w:val="22"/>
        </w:rPr>
        <w:t>Loret</w:t>
      </w:r>
      <w:proofErr w:type="spellEnd"/>
      <w:r w:rsidRPr="00EA46AD">
        <w:rPr>
          <w:rFonts w:asciiTheme="minorHAnsi" w:hAnsiTheme="minorHAnsi" w:cstheme="minorHAnsi"/>
          <w:sz w:val="22"/>
          <w:szCs w:val="22"/>
        </w:rPr>
        <w:t xml:space="preserve"> &amp; Anne Marie Waser, Autrement, Mutations n°205, juin, pp 200-212.</w:t>
      </w:r>
    </w:p>
    <w:p w:rsidR="00EA46AD" w:rsidRPr="00EA46AD" w:rsidRDefault="00EA46AD" w:rsidP="00396AA5">
      <w:pPr>
        <w:tabs>
          <w:tab w:val="left" w:pos="20"/>
        </w:tabs>
        <w:ind w:left="1560" w:hanging="1538"/>
        <w:jc w:val="both"/>
        <w:rPr>
          <w:rFonts w:asciiTheme="minorHAnsi" w:hAnsiTheme="minorHAnsi" w:cstheme="minorHAnsi"/>
          <w:sz w:val="22"/>
          <w:szCs w:val="22"/>
        </w:rPr>
      </w:pPr>
    </w:p>
    <w:p w:rsidR="00EA46AD" w:rsidRPr="00EA46AD" w:rsidRDefault="00EA46AD" w:rsidP="00396AA5">
      <w:pPr>
        <w:tabs>
          <w:tab w:val="left" w:pos="20"/>
        </w:tabs>
        <w:ind w:left="1560" w:hanging="1538"/>
        <w:jc w:val="both"/>
        <w:rPr>
          <w:rFonts w:asciiTheme="minorHAnsi" w:hAnsiTheme="minorHAnsi" w:cstheme="minorHAnsi"/>
          <w:sz w:val="22"/>
          <w:szCs w:val="22"/>
        </w:rPr>
      </w:pPr>
      <w:r w:rsidRPr="00EA46AD">
        <w:rPr>
          <w:rFonts w:asciiTheme="minorHAnsi" w:hAnsiTheme="minorHAnsi" w:cstheme="minorHAnsi"/>
          <w:sz w:val="22"/>
          <w:szCs w:val="22"/>
        </w:rPr>
        <w:t xml:space="preserve">Adamkiewicz E., (1998), Nouvelles pratiques et sports autonomes dans la ville. Création de nouveaux types de relations à </w:t>
      </w:r>
      <w:proofErr w:type="gramStart"/>
      <w:r w:rsidRPr="00EA46AD">
        <w:rPr>
          <w:rFonts w:asciiTheme="minorHAnsi" w:hAnsiTheme="minorHAnsi" w:cstheme="minorHAnsi"/>
          <w:sz w:val="22"/>
          <w:szCs w:val="22"/>
        </w:rPr>
        <w:t>l'urbain;</w:t>
      </w:r>
      <w:proofErr w:type="gramEnd"/>
      <w:r w:rsidRPr="00EA46AD">
        <w:rPr>
          <w:rFonts w:asciiTheme="minorHAnsi" w:hAnsiTheme="minorHAnsi" w:cstheme="minorHAnsi"/>
          <w:sz w:val="22"/>
          <w:szCs w:val="22"/>
        </w:rPr>
        <w:t xml:space="preserve"> l'exemple  lyonnais,  in </w:t>
      </w:r>
      <w:r w:rsidRPr="00EA46AD">
        <w:rPr>
          <w:rFonts w:asciiTheme="minorHAnsi" w:hAnsiTheme="minorHAnsi" w:cstheme="minorHAnsi"/>
          <w:i/>
          <w:sz w:val="22"/>
          <w:szCs w:val="22"/>
        </w:rPr>
        <w:t>Le sport dans la ville</w:t>
      </w:r>
      <w:r w:rsidRPr="00EA46AD">
        <w:rPr>
          <w:rFonts w:asciiTheme="minorHAnsi" w:hAnsiTheme="minorHAnsi" w:cstheme="minorHAnsi"/>
          <w:sz w:val="22"/>
          <w:szCs w:val="22"/>
        </w:rPr>
        <w:t xml:space="preserve">, Collection Espaces et Temps du Sport, </w:t>
      </w:r>
      <w:proofErr w:type="spellStart"/>
      <w:r w:rsidRPr="00EA46AD">
        <w:rPr>
          <w:rFonts w:asciiTheme="minorHAnsi" w:hAnsiTheme="minorHAnsi" w:cstheme="minorHAnsi"/>
          <w:sz w:val="22"/>
          <w:szCs w:val="22"/>
        </w:rPr>
        <w:t>L'Harmattan</w:t>
      </w:r>
      <w:proofErr w:type="spellEnd"/>
      <w:r w:rsidRPr="00EA46AD">
        <w:rPr>
          <w:rFonts w:asciiTheme="minorHAnsi" w:hAnsiTheme="minorHAnsi" w:cstheme="minorHAnsi"/>
          <w:sz w:val="22"/>
          <w:szCs w:val="22"/>
        </w:rPr>
        <w:t>, septembre, pp 303-313.</w:t>
      </w:r>
    </w:p>
    <w:p w:rsidR="00EA46AD" w:rsidRPr="00EA46AD" w:rsidRDefault="00EA46AD" w:rsidP="00396AA5">
      <w:pPr>
        <w:tabs>
          <w:tab w:val="left" w:pos="20"/>
        </w:tabs>
        <w:ind w:left="1560" w:hanging="1538"/>
        <w:jc w:val="both"/>
        <w:rPr>
          <w:rFonts w:asciiTheme="minorHAnsi" w:hAnsiTheme="minorHAnsi" w:cstheme="minorHAnsi"/>
          <w:sz w:val="22"/>
          <w:szCs w:val="22"/>
        </w:rPr>
      </w:pPr>
    </w:p>
    <w:p w:rsidR="00EA46AD" w:rsidRPr="00EA46AD" w:rsidRDefault="00EA46AD" w:rsidP="00396AA5">
      <w:pPr>
        <w:tabs>
          <w:tab w:val="left" w:pos="20"/>
        </w:tabs>
        <w:ind w:left="1560" w:hanging="1538"/>
        <w:jc w:val="both"/>
        <w:rPr>
          <w:rFonts w:asciiTheme="minorHAnsi" w:hAnsiTheme="minorHAnsi" w:cstheme="minorHAnsi"/>
          <w:sz w:val="22"/>
          <w:szCs w:val="22"/>
        </w:rPr>
      </w:pPr>
      <w:r w:rsidRPr="00EA46AD">
        <w:rPr>
          <w:rFonts w:asciiTheme="minorHAnsi" w:hAnsiTheme="minorHAnsi" w:cstheme="minorHAnsi"/>
          <w:sz w:val="22"/>
          <w:szCs w:val="22"/>
        </w:rPr>
        <w:t xml:space="preserve">Adamkiewicz E., (1997), Les pratiques récréatives autonomes urbaines. Création de nouvelles relations à la cité in </w:t>
      </w:r>
      <w:r w:rsidRPr="00EA46AD">
        <w:rPr>
          <w:rFonts w:asciiTheme="minorHAnsi" w:hAnsiTheme="minorHAnsi" w:cstheme="minorHAnsi"/>
          <w:i/>
          <w:sz w:val="22"/>
          <w:szCs w:val="22"/>
        </w:rPr>
        <w:t xml:space="preserve">Récréation, </w:t>
      </w:r>
      <w:proofErr w:type="spellStart"/>
      <w:r w:rsidRPr="00EA46AD">
        <w:rPr>
          <w:rFonts w:asciiTheme="minorHAnsi" w:hAnsiTheme="minorHAnsi" w:cstheme="minorHAnsi"/>
          <w:i/>
          <w:sz w:val="22"/>
          <w:szCs w:val="22"/>
        </w:rPr>
        <w:t>Re-</w:t>
      </w:r>
      <w:proofErr w:type="gramStart"/>
      <w:r w:rsidRPr="00EA46AD">
        <w:rPr>
          <w:rFonts w:asciiTheme="minorHAnsi" w:hAnsiTheme="minorHAnsi" w:cstheme="minorHAnsi"/>
          <w:i/>
          <w:sz w:val="22"/>
          <w:szCs w:val="22"/>
        </w:rPr>
        <w:t>création</w:t>
      </w:r>
      <w:proofErr w:type="spellEnd"/>
      <w:r w:rsidRPr="00EA46AD">
        <w:rPr>
          <w:rFonts w:asciiTheme="minorHAnsi" w:hAnsiTheme="minorHAnsi" w:cstheme="minorHAnsi"/>
          <w:i/>
          <w:sz w:val="22"/>
          <w:szCs w:val="22"/>
        </w:rPr>
        <w:t>:</w:t>
      </w:r>
      <w:proofErr w:type="gramEnd"/>
      <w:r w:rsidRPr="00EA46AD">
        <w:rPr>
          <w:rFonts w:asciiTheme="minorHAnsi" w:hAnsiTheme="minorHAnsi" w:cstheme="minorHAnsi"/>
          <w:i/>
          <w:sz w:val="22"/>
          <w:szCs w:val="22"/>
        </w:rPr>
        <w:t xml:space="preserve"> Tourisme et sport dans le Nord - Pas-de-Calais</w:t>
      </w:r>
      <w:r w:rsidRPr="00EA46AD">
        <w:rPr>
          <w:rFonts w:asciiTheme="minorHAnsi" w:hAnsiTheme="minorHAnsi" w:cstheme="minorHAnsi"/>
          <w:sz w:val="22"/>
          <w:szCs w:val="22"/>
        </w:rPr>
        <w:t xml:space="preserve">, Collection Tourisme et Société, sous la direction de Georges </w:t>
      </w:r>
      <w:proofErr w:type="spellStart"/>
      <w:r w:rsidRPr="00EA46AD">
        <w:rPr>
          <w:rFonts w:asciiTheme="minorHAnsi" w:hAnsiTheme="minorHAnsi" w:cstheme="minorHAnsi"/>
          <w:sz w:val="22"/>
          <w:szCs w:val="22"/>
        </w:rPr>
        <w:t>Cazes</w:t>
      </w:r>
      <w:proofErr w:type="spellEnd"/>
      <w:r w:rsidRPr="00EA46AD">
        <w:rPr>
          <w:rFonts w:asciiTheme="minorHAnsi" w:hAnsiTheme="minorHAnsi" w:cstheme="minorHAnsi"/>
          <w:sz w:val="22"/>
          <w:szCs w:val="22"/>
        </w:rPr>
        <w:t xml:space="preserve">, </w:t>
      </w:r>
      <w:proofErr w:type="spellStart"/>
      <w:r w:rsidRPr="00EA46AD">
        <w:rPr>
          <w:rFonts w:asciiTheme="minorHAnsi" w:hAnsiTheme="minorHAnsi" w:cstheme="minorHAnsi"/>
          <w:sz w:val="22"/>
          <w:szCs w:val="22"/>
        </w:rPr>
        <w:t>L'Harmattan</w:t>
      </w:r>
      <w:proofErr w:type="spellEnd"/>
      <w:r w:rsidRPr="00EA46AD">
        <w:rPr>
          <w:rFonts w:asciiTheme="minorHAnsi" w:hAnsiTheme="minorHAnsi" w:cstheme="minorHAnsi"/>
          <w:sz w:val="22"/>
          <w:szCs w:val="22"/>
        </w:rPr>
        <w:t>, septembre, pp 81-105.</w:t>
      </w:r>
    </w:p>
    <w:p w:rsidR="00EA46AD" w:rsidRPr="00EA46AD" w:rsidRDefault="00EA46AD" w:rsidP="00396AA5">
      <w:pPr>
        <w:tabs>
          <w:tab w:val="left" w:pos="20"/>
        </w:tabs>
        <w:ind w:left="1560" w:hanging="1538"/>
        <w:jc w:val="both"/>
        <w:rPr>
          <w:rFonts w:asciiTheme="minorHAnsi" w:hAnsiTheme="minorHAnsi" w:cstheme="minorHAnsi"/>
          <w:sz w:val="22"/>
          <w:szCs w:val="22"/>
        </w:rPr>
      </w:pPr>
    </w:p>
    <w:p w:rsidR="00EA46AD" w:rsidRPr="00EA46AD" w:rsidRDefault="00EA46AD" w:rsidP="00396AA5">
      <w:pPr>
        <w:tabs>
          <w:tab w:val="left" w:pos="20"/>
        </w:tabs>
        <w:ind w:left="1560" w:hanging="1538"/>
        <w:jc w:val="both"/>
        <w:rPr>
          <w:rFonts w:asciiTheme="minorHAnsi" w:hAnsiTheme="minorHAnsi" w:cstheme="minorHAnsi"/>
          <w:sz w:val="22"/>
          <w:szCs w:val="22"/>
        </w:rPr>
      </w:pPr>
      <w:r w:rsidRPr="00EA46AD">
        <w:rPr>
          <w:rFonts w:asciiTheme="minorHAnsi" w:hAnsiTheme="minorHAnsi" w:cstheme="minorHAnsi"/>
          <w:sz w:val="22"/>
          <w:szCs w:val="22"/>
        </w:rPr>
        <w:t xml:space="preserve">Adamkiewicz E. et </w:t>
      </w:r>
      <w:proofErr w:type="spellStart"/>
      <w:r w:rsidRPr="00EA46AD">
        <w:rPr>
          <w:rFonts w:asciiTheme="minorHAnsi" w:hAnsiTheme="minorHAnsi" w:cstheme="minorHAnsi"/>
          <w:sz w:val="22"/>
          <w:szCs w:val="22"/>
        </w:rPr>
        <w:t>Chantelat</w:t>
      </w:r>
      <w:proofErr w:type="spellEnd"/>
      <w:r w:rsidRPr="00EA46AD">
        <w:rPr>
          <w:rFonts w:asciiTheme="minorHAnsi" w:hAnsiTheme="minorHAnsi" w:cstheme="minorHAnsi"/>
          <w:sz w:val="22"/>
          <w:szCs w:val="22"/>
        </w:rPr>
        <w:t xml:space="preserve"> </w:t>
      </w:r>
      <w:proofErr w:type="gramStart"/>
      <w:r w:rsidRPr="00EA46AD">
        <w:rPr>
          <w:rFonts w:asciiTheme="minorHAnsi" w:hAnsiTheme="minorHAnsi" w:cstheme="minorHAnsi"/>
          <w:sz w:val="22"/>
          <w:szCs w:val="22"/>
        </w:rPr>
        <w:t>P,(</w:t>
      </w:r>
      <w:proofErr w:type="gramEnd"/>
      <w:r w:rsidRPr="00EA46AD">
        <w:rPr>
          <w:rFonts w:asciiTheme="minorHAnsi" w:hAnsiTheme="minorHAnsi" w:cstheme="minorHAnsi"/>
          <w:sz w:val="22"/>
          <w:szCs w:val="22"/>
        </w:rPr>
        <w:t xml:space="preserve">1993), Pratiques sportives informelles et management des espaces sportifs municipaux, in </w:t>
      </w:r>
      <w:r w:rsidRPr="00EA46AD">
        <w:rPr>
          <w:rFonts w:asciiTheme="minorHAnsi" w:hAnsiTheme="minorHAnsi" w:cstheme="minorHAnsi"/>
          <w:i/>
          <w:sz w:val="22"/>
          <w:szCs w:val="22"/>
        </w:rPr>
        <w:t>Sport et Management</w:t>
      </w:r>
      <w:r w:rsidRPr="00EA46AD">
        <w:rPr>
          <w:rFonts w:asciiTheme="minorHAnsi" w:hAnsiTheme="minorHAnsi" w:cstheme="minorHAnsi"/>
          <w:sz w:val="22"/>
          <w:szCs w:val="22"/>
        </w:rPr>
        <w:t xml:space="preserve">, </w:t>
      </w:r>
      <w:r w:rsidRPr="00EA46AD">
        <w:rPr>
          <w:rFonts w:asciiTheme="minorHAnsi" w:hAnsiTheme="minorHAnsi" w:cstheme="minorHAnsi"/>
          <w:i/>
          <w:sz w:val="22"/>
          <w:szCs w:val="22"/>
        </w:rPr>
        <w:t>De l'éthique à la pratique</w:t>
      </w:r>
      <w:r w:rsidRPr="00EA46AD">
        <w:rPr>
          <w:rFonts w:asciiTheme="minorHAnsi" w:hAnsiTheme="minorHAnsi" w:cstheme="minorHAnsi"/>
          <w:sz w:val="22"/>
          <w:szCs w:val="22"/>
        </w:rPr>
        <w:t xml:space="preserve">, sous la direction d'Alain </w:t>
      </w:r>
      <w:proofErr w:type="spellStart"/>
      <w:r w:rsidRPr="00EA46AD">
        <w:rPr>
          <w:rFonts w:asciiTheme="minorHAnsi" w:hAnsiTheme="minorHAnsi" w:cstheme="minorHAnsi"/>
          <w:sz w:val="22"/>
          <w:szCs w:val="22"/>
        </w:rPr>
        <w:t>Loret</w:t>
      </w:r>
      <w:proofErr w:type="spellEnd"/>
      <w:r w:rsidRPr="00EA46AD">
        <w:rPr>
          <w:rFonts w:asciiTheme="minorHAnsi" w:hAnsiTheme="minorHAnsi" w:cstheme="minorHAnsi"/>
          <w:sz w:val="22"/>
          <w:szCs w:val="22"/>
        </w:rPr>
        <w:t xml:space="preserve">,  </w:t>
      </w:r>
      <w:proofErr w:type="spellStart"/>
      <w:r w:rsidRPr="00EA46AD">
        <w:rPr>
          <w:rFonts w:asciiTheme="minorHAnsi" w:hAnsiTheme="minorHAnsi" w:cstheme="minorHAnsi"/>
          <w:sz w:val="22"/>
          <w:szCs w:val="22"/>
        </w:rPr>
        <w:t>Dunod</w:t>
      </w:r>
      <w:proofErr w:type="spellEnd"/>
      <w:r w:rsidRPr="00EA46AD">
        <w:rPr>
          <w:rFonts w:asciiTheme="minorHAnsi" w:hAnsiTheme="minorHAnsi" w:cstheme="minorHAnsi"/>
          <w:sz w:val="22"/>
          <w:szCs w:val="22"/>
        </w:rPr>
        <w:t>, août, pp 440-456.</w:t>
      </w:r>
    </w:p>
    <w:p w:rsidR="00EA46AD" w:rsidRPr="00EA46AD" w:rsidRDefault="00EA46AD" w:rsidP="00EA46AD">
      <w:pPr>
        <w:tabs>
          <w:tab w:val="left" w:pos="20"/>
        </w:tabs>
        <w:ind w:left="1700" w:hanging="1680"/>
        <w:jc w:val="both"/>
        <w:rPr>
          <w:rFonts w:asciiTheme="minorHAnsi" w:hAnsiTheme="minorHAnsi" w:cstheme="minorHAnsi"/>
          <w:b/>
          <w:i/>
          <w:sz w:val="22"/>
          <w:szCs w:val="22"/>
          <w:u w:val="single"/>
        </w:rPr>
      </w:pPr>
    </w:p>
    <w:p w:rsidR="00EA46AD" w:rsidRPr="00EA46AD" w:rsidRDefault="00EA46AD" w:rsidP="00EA46AD">
      <w:pPr>
        <w:numPr>
          <w:ilvl w:val="0"/>
          <w:numId w:val="6"/>
        </w:numPr>
        <w:tabs>
          <w:tab w:val="left" w:pos="20"/>
        </w:tabs>
        <w:jc w:val="both"/>
        <w:rPr>
          <w:rFonts w:asciiTheme="minorHAnsi" w:hAnsiTheme="minorHAnsi" w:cstheme="minorHAnsi"/>
          <w:b/>
          <w:i/>
          <w:sz w:val="22"/>
          <w:szCs w:val="22"/>
          <w:u w:val="single"/>
        </w:rPr>
      </w:pPr>
      <w:r w:rsidRPr="00EA46AD">
        <w:rPr>
          <w:rFonts w:asciiTheme="minorHAnsi" w:hAnsiTheme="minorHAnsi" w:cstheme="minorHAnsi"/>
          <w:b/>
          <w:i/>
          <w:sz w:val="22"/>
          <w:szCs w:val="22"/>
          <w:u w:val="single"/>
        </w:rPr>
        <w:t>Communications de colloques publiées</w:t>
      </w:r>
    </w:p>
    <w:p w:rsidR="00EA46AD" w:rsidRPr="00EA46AD" w:rsidRDefault="00EA46AD" w:rsidP="00EA46AD">
      <w:pPr>
        <w:tabs>
          <w:tab w:val="left" w:pos="20"/>
        </w:tabs>
        <w:ind w:left="1700" w:hanging="1680"/>
        <w:jc w:val="both"/>
        <w:rPr>
          <w:rFonts w:asciiTheme="minorHAnsi" w:hAnsiTheme="minorHAnsi" w:cstheme="minorHAnsi"/>
          <w:sz w:val="22"/>
          <w:szCs w:val="22"/>
        </w:rPr>
      </w:pPr>
    </w:p>
    <w:p w:rsidR="00EA46AD" w:rsidRPr="00EA46AD" w:rsidRDefault="00EA46AD" w:rsidP="00EA46AD">
      <w:pPr>
        <w:tabs>
          <w:tab w:val="left" w:pos="20"/>
        </w:tabs>
        <w:ind w:left="1700" w:hanging="1680"/>
        <w:jc w:val="both"/>
        <w:rPr>
          <w:rFonts w:asciiTheme="minorHAnsi" w:hAnsiTheme="minorHAnsi" w:cstheme="minorHAnsi"/>
          <w:sz w:val="22"/>
          <w:szCs w:val="22"/>
        </w:rPr>
      </w:pPr>
      <w:r w:rsidRPr="00EA46AD">
        <w:rPr>
          <w:rFonts w:asciiTheme="minorHAnsi" w:hAnsiTheme="minorHAnsi" w:cstheme="minorHAnsi"/>
          <w:sz w:val="22"/>
          <w:szCs w:val="22"/>
        </w:rPr>
        <w:t xml:space="preserve">Adamkiewicz E., (2000), L'espace public récréatif de Roncq, in </w:t>
      </w:r>
      <w:r w:rsidRPr="00EA46AD">
        <w:rPr>
          <w:rFonts w:asciiTheme="minorHAnsi" w:hAnsiTheme="minorHAnsi" w:cstheme="minorHAnsi"/>
          <w:i/>
          <w:sz w:val="22"/>
          <w:szCs w:val="22"/>
        </w:rPr>
        <w:t xml:space="preserve">Les Rendez-vous de l'Architecture, </w:t>
      </w:r>
      <w:proofErr w:type="spellStart"/>
      <w:r w:rsidRPr="00EA46AD">
        <w:rPr>
          <w:rFonts w:asciiTheme="minorHAnsi" w:hAnsiTheme="minorHAnsi" w:cstheme="minorHAnsi"/>
          <w:i/>
          <w:sz w:val="22"/>
          <w:szCs w:val="22"/>
        </w:rPr>
        <w:t>Transformactions</w:t>
      </w:r>
      <w:proofErr w:type="spellEnd"/>
      <w:r w:rsidRPr="00EA46AD">
        <w:rPr>
          <w:rFonts w:asciiTheme="minorHAnsi" w:hAnsiTheme="minorHAnsi" w:cstheme="minorHAnsi"/>
          <w:i/>
          <w:sz w:val="22"/>
          <w:szCs w:val="22"/>
        </w:rPr>
        <w:t>,</w:t>
      </w:r>
      <w:r w:rsidRPr="00EA46AD">
        <w:rPr>
          <w:rFonts w:asciiTheme="minorHAnsi" w:hAnsiTheme="minorHAnsi" w:cstheme="minorHAnsi"/>
          <w:sz w:val="22"/>
          <w:szCs w:val="22"/>
        </w:rPr>
        <w:t xml:space="preserve"> Grande Halle de La Villette, Paris, 15-18 novembre 2000, CD-Rom.</w:t>
      </w:r>
    </w:p>
    <w:p w:rsidR="00EA46AD" w:rsidRPr="00EA46AD" w:rsidRDefault="00EA46AD" w:rsidP="00EA46AD">
      <w:pPr>
        <w:tabs>
          <w:tab w:val="left" w:pos="20"/>
        </w:tabs>
        <w:ind w:left="1700" w:hanging="1680"/>
        <w:jc w:val="both"/>
        <w:rPr>
          <w:rFonts w:asciiTheme="minorHAnsi" w:hAnsiTheme="minorHAnsi" w:cstheme="minorHAnsi"/>
          <w:sz w:val="22"/>
          <w:szCs w:val="22"/>
        </w:rPr>
      </w:pPr>
    </w:p>
    <w:p w:rsidR="00EA46AD" w:rsidRPr="00EA46AD" w:rsidRDefault="00EA46AD" w:rsidP="00EA46AD">
      <w:pPr>
        <w:tabs>
          <w:tab w:val="left" w:pos="20"/>
        </w:tabs>
        <w:ind w:left="1700" w:hanging="1680"/>
        <w:jc w:val="both"/>
        <w:rPr>
          <w:rFonts w:asciiTheme="minorHAnsi" w:hAnsiTheme="minorHAnsi" w:cstheme="minorHAnsi"/>
          <w:sz w:val="22"/>
          <w:szCs w:val="22"/>
        </w:rPr>
      </w:pPr>
      <w:r w:rsidRPr="00EA46AD">
        <w:rPr>
          <w:rFonts w:asciiTheme="minorHAnsi" w:hAnsiTheme="minorHAnsi" w:cstheme="minorHAnsi"/>
          <w:sz w:val="22"/>
          <w:szCs w:val="22"/>
        </w:rPr>
        <w:lastRenderedPageBreak/>
        <w:t xml:space="preserve">Adamkiewicz E., (2000), Le choix du lieu d'implantation pour la construction des équipements sportifs, in </w:t>
      </w:r>
      <w:r w:rsidRPr="00EA46AD">
        <w:rPr>
          <w:rFonts w:asciiTheme="minorHAnsi" w:hAnsiTheme="minorHAnsi" w:cstheme="minorHAnsi"/>
          <w:i/>
          <w:sz w:val="22"/>
          <w:szCs w:val="22"/>
        </w:rPr>
        <w:t xml:space="preserve">Actes du 4ème </w:t>
      </w:r>
      <w:proofErr w:type="spellStart"/>
      <w:r w:rsidRPr="00EA46AD">
        <w:rPr>
          <w:rFonts w:asciiTheme="minorHAnsi" w:hAnsiTheme="minorHAnsi" w:cstheme="minorHAnsi"/>
          <w:i/>
          <w:sz w:val="22"/>
          <w:szCs w:val="22"/>
        </w:rPr>
        <w:t>Seminario</w:t>
      </w:r>
      <w:proofErr w:type="spellEnd"/>
      <w:r w:rsidRPr="00EA46AD">
        <w:rPr>
          <w:rFonts w:asciiTheme="minorHAnsi" w:hAnsiTheme="minorHAnsi" w:cstheme="minorHAnsi"/>
          <w:i/>
          <w:sz w:val="22"/>
          <w:szCs w:val="22"/>
        </w:rPr>
        <w:t xml:space="preserve"> di Marketing </w:t>
      </w:r>
      <w:proofErr w:type="spellStart"/>
      <w:r w:rsidRPr="00EA46AD">
        <w:rPr>
          <w:rFonts w:asciiTheme="minorHAnsi" w:hAnsiTheme="minorHAnsi" w:cstheme="minorHAnsi"/>
          <w:i/>
          <w:sz w:val="22"/>
          <w:szCs w:val="22"/>
        </w:rPr>
        <w:t>dello</w:t>
      </w:r>
      <w:proofErr w:type="spellEnd"/>
      <w:r w:rsidRPr="00EA46AD">
        <w:rPr>
          <w:rFonts w:asciiTheme="minorHAnsi" w:hAnsiTheme="minorHAnsi" w:cstheme="minorHAnsi"/>
          <w:i/>
          <w:sz w:val="22"/>
          <w:szCs w:val="22"/>
        </w:rPr>
        <w:t xml:space="preserve"> Sport</w:t>
      </w:r>
      <w:r w:rsidRPr="00EA46AD">
        <w:rPr>
          <w:rFonts w:asciiTheme="minorHAnsi" w:hAnsiTheme="minorHAnsi" w:cstheme="minorHAnsi"/>
          <w:sz w:val="22"/>
          <w:szCs w:val="22"/>
        </w:rPr>
        <w:t>, Rome, octobre 1998.</w:t>
      </w:r>
    </w:p>
    <w:p w:rsidR="00EA46AD" w:rsidRPr="00EA46AD" w:rsidRDefault="00EA46AD" w:rsidP="00EA46AD">
      <w:pPr>
        <w:tabs>
          <w:tab w:val="left" w:pos="20"/>
        </w:tabs>
        <w:ind w:left="1700" w:hanging="1680"/>
        <w:jc w:val="both"/>
        <w:rPr>
          <w:rFonts w:asciiTheme="minorHAnsi" w:hAnsiTheme="minorHAnsi" w:cstheme="minorHAnsi"/>
          <w:sz w:val="22"/>
          <w:szCs w:val="22"/>
        </w:rPr>
      </w:pPr>
    </w:p>
    <w:p w:rsidR="00EA46AD" w:rsidRPr="00EA46AD" w:rsidRDefault="00EA46AD" w:rsidP="00EA46AD">
      <w:pPr>
        <w:tabs>
          <w:tab w:val="left" w:pos="20"/>
        </w:tabs>
        <w:ind w:left="1700" w:hanging="1680"/>
        <w:jc w:val="both"/>
        <w:rPr>
          <w:rFonts w:asciiTheme="minorHAnsi" w:hAnsiTheme="minorHAnsi" w:cstheme="minorHAnsi"/>
          <w:sz w:val="22"/>
          <w:szCs w:val="22"/>
        </w:rPr>
      </w:pPr>
      <w:r w:rsidRPr="00EA46AD">
        <w:rPr>
          <w:rFonts w:asciiTheme="minorHAnsi" w:hAnsiTheme="minorHAnsi" w:cstheme="minorHAnsi"/>
          <w:sz w:val="22"/>
          <w:szCs w:val="22"/>
        </w:rPr>
        <w:t>Adamkiewicz E., (1999), Pratiques récréatives autonomes urbaines et aménagements</w:t>
      </w:r>
      <w:proofErr w:type="gramStart"/>
      <w:r w:rsidRPr="00EA46AD">
        <w:rPr>
          <w:rFonts w:asciiTheme="minorHAnsi" w:hAnsiTheme="minorHAnsi" w:cstheme="minorHAnsi"/>
          <w:sz w:val="22"/>
          <w:szCs w:val="22"/>
        </w:rPr>
        <w:t xml:space="preserve"> :des</w:t>
      </w:r>
      <w:proofErr w:type="gramEnd"/>
      <w:r w:rsidRPr="00EA46AD">
        <w:rPr>
          <w:rFonts w:asciiTheme="minorHAnsi" w:hAnsiTheme="minorHAnsi" w:cstheme="minorHAnsi"/>
          <w:sz w:val="22"/>
          <w:szCs w:val="22"/>
        </w:rPr>
        <w:t xml:space="preserve"> enjeux pour l'urbanité , in </w:t>
      </w:r>
      <w:r w:rsidRPr="00EA46AD">
        <w:rPr>
          <w:rFonts w:asciiTheme="minorHAnsi" w:hAnsiTheme="minorHAnsi" w:cstheme="minorHAnsi"/>
          <w:i/>
          <w:sz w:val="22"/>
          <w:szCs w:val="22"/>
        </w:rPr>
        <w:t>Actes de l'Université Sportive de l'U.F.O.L.E.P./U.S.E.P.</w:t>
      </w:r>
      <w:r w:rsidRPr="00EA46AD">
        <w:rPr>
          <w:rFonts w:asciiTheme="minorHAnsi" w:hAnsiTheme="minorHAnsi" w:cstheme="minorHAnsi"/>
          <w:sz w:val="22"/>
          <w:szCs w:val="22"/>
        </w:rPr>
        <w:t xml:space="preserve">, 1-4 juillet 1998, Carcans </w:t>
      </w:r>
      <w:proofErr w:type="spellStart"/>
      <w:r w:rsidRPr="00EA46AD">
        <w:rPr>
          <w:rFonts w:asciiTheme="minorHAnsi" w:hAnsiTheme="minorHAnsi" w:cstheme="minorHAnsi"/>
          <w:sz w:val="22"/>
          <w:szCs w:val="22"/>
        </w:rPr>
        <w:t>Maubuisson</w:t>
      </w:r>
      <w:proofErr w:type="spellEnd"/>
      <w:r w:rsidRPr="00EA46AD">
        <w:rPr>
          <w:rFonts w:asciiTheme="minorHAnsi" w:hAnsiTheme="minorHAnsi" w:cstheme="minorHAnsi"/>
          <w:sz w:val="22"/>
          <w:szCs w:val="22"/>
        </w:rPr>
        <w:t>.</w:t>
      </w:r>
    </w:p>
    <w:p w:rsidR="00EA46AD" w:rsidRPr="00EA46AD" w:rsidRDefault="00EA46AD" w:rsidP="00EA46AD">
      <w:pPr>
        <w:jc w:val="both"/>
        <w:rPr>
          <w:rFonts w:asciiTheme="minorHAnsi" w:hAnsiTheme="minorHAnsi" w:cstheme="minorHAnsi"/>
          <w:sz w:val="22"/>
          <w:szCs w:val="22"/>
        </w:rPr>
      </w:pPr>
      <w:r w:rsidRPr="00EA46AD">
        <w:rPr>
          <w:rFonts w:asciiTheme="minorHAnsi" w:hAnsiTheme="minorHAnsi" w:cstheme="minorHAnsi"/>
          <w:sz w:val="22"/>
          <w:szCs w:val="22"/>
        </w:rPr>
        <w:tab/>
      </w:r>
      <w:r w:rsidRPr="00EA46AD">
        <w:rPr>
          <w:rFonts w:asciiTheme="minorHAnsi" w:hAnsiTheme="minorHAnsi" w:cstheme="minorHAnsi"/>
          <w:sz w:val="22"/>
          <w:szCs w:val="22"/>
        </w:rPr>
        <w:tab/>
      </w:r>
    </w:p>
    <w:p w:rsidR="00EA46AD" w:rsidRPr="00EA46AD" w:rsidRDefault="00EA46AD" w:rsidP="00EA46AD">
      <w:pPr>
        <w:tabs>
          <w:tab w:val="left" w:pos="20"/>
        </w:tabs>
        <w:ind w:left="1700" w:hanging="1680"/>
        <w:jc w:val="both"/>
        <w:rPr>
          <w:rFonts w:asciiTheme="minorHAnsi" w:hAnsiTheme="minorHAnsi" w:cstheme="minorHAnsi"/>
          <w:sz w:val="22"/>
          <w:szCs w:val="22"/>
        </w:rPr>
      </w:pPr>
      <w:r w:rsidRPr="00EA46AD">
        <w:rPr>
          <w:rFonts w:asciiTheme="minorHAnsi" w:hAnsiTheme="minorHAnsi" w:cstheme="minorHAnsi"/>
          <w:sz w:val="22"/>
          <w:szCs w:val="22"/>
        </w:rPr>
        <w:t xml:space="preserve">Adamkiewicz E., (1997), Les sportifs urbains autonomes dans l'espace public et en milieu naturel, in </w:t>
      </w:r>
      <w:r w:rsidRPr="00EA46AD">
        <w:rPr>
          <w:rFonts w:asciiTheme="minorHAnsi" w:hAnsiTheme="minorHAnsi" w:cstheme="minorHAnsi"/>
          <w:i/>
          <w:sz w:val="22"/>
          <w:szCs w:val="22"/>
        </w:rPr>
        <w:t xml:space="preserve">Actes du VIIème Congrès International des Chercheurs en Activités Physiques et </w:t>
      </w:r>
      <w:proofErr w:type="gramStart"/>
      <w:r w:rsidRPr="00EA46AD">
        <w:rPr>
          <w:rFonts w:asciiTheme="minorHAnsi" w:hAnsiTheme="minorHAnsi" w:cstheme="minorHAnsi"/>
          <w:i/>
          <w:sz w:val="22"/>
          <w:szCs w:val="22"/>
        </w:rPr>
        <w:t>Sportives</w:t>
      </w:r>
      <w:r w:rsidRPr="00EA46AD">
        <w:rPr>
          <w:rFonts w:asciiTheme="minorHAnsi" w:hAnsiTheme="minorHAnsi" w:cstheme="minorHAnsi"/>
          <w:sz w:val="22"/>
          <w:szCs w:val="22"/>
        </w:rPr>
        <w:t>,  3</w:t>
      </w:r>
      <w:proofErr w:type="gramEnd"/>
      <w:r w:rsidRPr="00EA46AD">
        <w:rPr>
          <w:rFonts w:asciiTheme="minorHAnsi" w:hAnsiTheme="minorHAnsi" w:cstheme="minorHAnsi"/>
          <w:sz w:val="22"/>
          <w:szCs w:val="22"/>
        </w:rPr>
        <w:t>-5 novembre 1997, ACAPS, Faculté des Sciences du Sport, Marseille.</w:t>
      </w:r>
    </w:p>
    <w:p w:rsidR="00EA46AD" w:rsidRPr="00EA46AD" w:rsidRDefault="00EA46AD" w:rsidP="00EA46AD">
      <w:pPr>
        <w:jc w:val="both"/>
        <w:rPr>
          <w:rFonts w:asciiTheme="minorHAnsi" w:hAnsiTheme="minorHAnsi" w:cstheme="minorHAnsi"/>
          <w:sz w:val="22"/>
          <w:szCs w:val="22"/>
        </w:rPr>
      </w:pPr>
      <w:r w:rsidRPr="00EA46AD">
        <w:rPr>
          <w:rFonts w:asciiTheme="minorHAnsi" w:hAnsiTheme="minorHAnsi" w:cstheme="minorHAnsi"/>
          <w:sz w:val="22"/>
          <w:szCs w:val="22"/>
        </w:rPr>
        <w:tab/>
      </w:r>
      <w:r w:rsidRPr="00EA46AD">
        <w:rPr>
          <w:rFonts w:asciiTheme="minorHAnsi" w:hAnsiTheme="minorHAnsi" w:cstheme="minorHAnsi"/>
          <w:sz w:val="22"/>
          <w:szCs w:val="22"/>
        </w:rPr>
        <w:tab/>
      </w:r>
    </w:p>
    <w:p w:rsidR="00EA46AD" w:rsidRPr="00EA46AD" w:rsidRDefault="00EA46AD" w:rsidP="00EA46AD">
      <w:pPr>
        <w:tabs>
          <w:tab w:val="left" w:pos="20"/>
        </w:tabs>
        <w:ind w:left="1700" w:hanging="1680"/>
        <w:jc w:val="both"/>
        <w:rPr>
          <w:rFonts w:asciiTheme="minorHAnsi" w:hAnsiTheme="minorHAnsi" w:cstheme="minorHAnsi"/>
          <w:sz w:val="22"/>
          <w:szCs w:val="22"/>
          <w:lang w:val="en-US"/>
        </w:rPr>
      </w:pPr>
      <w:r w:rsidRPr="00EA46AD">
        <w:rPr>
          <w:rFonts w:asciiTheme="minorHAnsi" w:hAnsiTheme="minorHAnsi" w:cstheme="minorHAnsi"/>
          <w:sz w:val="22"/>
          <w:szCs w:val="22"/>
          <w:lang w:val="en-US"/>
        </w:rPr>
        <w:t xml:space="preserve">Adamkiewicz </w:t>
      </w:r>
      <w:proofErr w:type="gramStart"/>
      <w:r w:rsidRPr="00EA46AD">
        <w:rPr>
          <w:rFonts w:asciiTheme="minorHAnsi" w:hAnsiTheme="minorHAnsi" w:cstheme="minorHAnsi"/>
          <w:sz w:val="22"/>
          <w:szCs w:val="22"/>
          <w:lang w:val="en-US"/>
        </w:rPr>
        <w:t>E.,(</w:t>
      </w:r>
      <w:proofErr w:type="gramEnd"/>
      <w:r w:rsidRPr="00EA46AD">
        <w:rPr>
          <w:rFonts w:asciiTheme="minorHAnsi" w:hAnsiTheme="minorHAnsi" w:cstheme="minorHAnsi"/>
          <w:sz w:val="22"/>
          <w:szCs w:val="22"/>
          <w:lang w:val="en-US"/>
        </w:rPr>
        <w:t xml:space="preserve">1995), Sporting uses of the city. Autonomous sporting uses of the town, </w:t>
      </w:r>
      <w:proofErr w:type="spellStart"/>
      <w:r w:rsidRPr="00EA46AD">
        <w:rPr>
          <w:rFonts w:asciiTheme="minorHAnsi" w:hAnsiTheme="minorHAnsi" w:cstheme="minorHAnsi"/>
          <w:sz w:val="22"/>
          <w:szCs w:val="22"/>
          <w:lang w:val="en-US"/>
        </w:rPr>
        <w:t>Ponctual</w:t>
      </w:r>
      <w:proofErr w:type="spellEnd"/>
      <w:r w:rsidRPr="00EA46AD">
        <w:rPr>
          <w:rFonts w:asciiTheme="minorHAnsi" w:hAnsiTheme="minorHAnsi" w:cstheme="minorHAnsi"/>
          <w:sz w:val="22"/>
          <w:szCs w:val="22"/>
          <w:lang w:val="en-US"/>
        </w:rPr>
        <w:t xml:space="preserve"> marginal practices or a new approach for </w:t>
      </w:r>
      <w:proofErr w:type="gramStart"/>
      <w:r w:rsidRPr="00EA46AD">
        <w:rPr>
          <w:rFonts w:asciiTheme="minorHAnsi" w:hAnsiTheme="minorHAnsi" w:cstheme="minorHAnsi"/>
          <w:sz w:val="22"/>
          <w:szCs w:val="22"/>
          <w:lang w:val="en-US"/>
        </w:rPr>
        <w:t>urbanity ?</w:t>
      </w:r>
      <w:proofErr w:type="gramEnd"/>
      <w:r w:rsidRPr="00EA46AD">
        <w:rPr>
          <w:rFonts w:asciiTheme="minorHAnsi" w:hAnsiTheme="minorHAnsi" w:cstheme="minorHAnsi"/>
          <w:sz w:val="22"/>
          <w:szCs w:val="22"/>
          <w:lang w:val="en-US"/>
        </w:rPr>
        <w:t xml:space="preserve"> , in </w:t>
      </w:r>
      <w:r w:rsidRPr="00EA46AD">
        <w:rPr>
          <w:rFonts w:asciiTheme="minorHAnsi" w:hAnsiTheme="minorHAnsi" w:cstheme="minorHAnsi"/>
          <w:i/>
          <w:sz w:val="22"/>
          <w:szCs w:val="22"/>
          <w:lang w:val="en-US"/>
        </w:rPr>
        <w:t>Acts of Second European Congress on Sport Management</w:t>
      </w:r>
      <w:r w:rsidRPr="00EA46AD">
        <w:rPr>
          <w:rFonts w:asciiTheme="minorHAnsi" w:hAnsiTheme="minorHAnsi" w:cstheme="minorHAnsi"/>
          <w:sz w:val="22"/>
          <w:szCs w:val="22"/>
          <w:lang w:val="en-US"/>
        </w:rPr>
        <w:t>, Florence, Italy-September 29th-October 1st 1994, E.A.S.M., Firenze.</w:t>
      </w:r>
    </w:p>
    <w:p w:rsidR="00EA46AD" w:rsidRPr="00EA46AD" w:rsidRDefault="00EA46AD" w:rsidP="00EA46AD">
      <w:pPr>
        <w:jc w:val="both"/>
        <w:rPr>
          <w:rFonts w:asciiTheme="minorHAnsi" w:hAnsiTheme="minorHAnsi" w:cstheme="minorHAnsi"/>
          <w:sz w:val="22"/>
          <w:szCs w:val="22"/>
          <w:lang w:val="en-US"/>
        </w:rPr>
      </w:pPr>
      <w:r w:rsidRPr="00EA46AD">
        <w:rPr>
          <w:rFonts w:asciiTheme="minorHAnsi" w:hAnsiTheme="minorHAnsi" w:cstheme="minorHAnsi"/>
          <w:sz w:val="22"/>
          <w:szCs w:val="22"/>
          <w:lang w:val="en-US"/>
        </w:rPr>
        <w:tab/>
      </w:r>
      <w:r w:rsidRPr="00EA46AD">
        <w:rPr>
          <w:rFonts w:asciiTheme="minorHAnsi" w:hAnsiTheme="minorHAnsi" w:cstheme="minorHAnsi"/>
          <w:sz w:val="22"/>
          <w:szCs w:val="22"/>
          <w:lang w:val="en-US"/>
        </w:rPr>
        <w:tab/>
      </w:r>
    </w:p>
    <w:p w:rsidR="00EA46AD" w:rsidRPr="00EA46AD" w:rsidRDefault="00EA46AD" w:rsidP="00EA46AD">
      <w:pPr>
        <w:tabs>
          <w:tab w:val="left" w:pos="20"/>
        </w:tabs>
        <w:ind w:left="1700" w:hanging="1680"/>
        <w:jc w:val="both"/>
        <w:rPr>
          <w:rFonts w:asciiTheme="minorHAnsi" w:hAnsiTheme="minorHAnsi" w:cstheme="minorHAnsi"/>
          <w:sz w:val="22"/>
          <w:szCs w:val="22"/>
        </w:rPr>
      </w:pPr>
      <w:r w:rsidRPr="00EA46AD">
        <w:rPr>
          <w:rFonts w:asciiTheme="minorHAnsi" w:hAnsiTheme="minorHAnsi" w:cstheme="minorHAnsi"/>
          <w:sz w:val="22"/>
          <w:szCs w:val="22"/>
        </w:rPr>
        <w:t xml:space="preserve">Adamkiewicz </w:t>
      </w:r>
      <w:proofErr w:type="gramStart"/>
      <w:r w:rsidRPr="00EA46AD">
        <w:rPr>
          <w:rFonts w:asciiTheme="minorHAnsi" w:hAnsiTheme="minorHAnsi" w:cstheme="minorHAnsi"/>
          <w:sz w:val="22"/>
          <w:szCs w:val="22"/>
        </w:rPr>
        <w:t>E.,(</w:t>
      </w:r>
      <w:proofErr w:type="gramEnd"/>
      <w:r w:rsidRPr="00EA46AD">
        <w:rPr>
          <w:rFonts w:asciiTheme="minorHAnsi" w:hAnsiTheme="minorHAnsi" w:cstheme="minorHAnsi"/>
          <w:sz w:val="22"/>
          <w:szCs w:val="22"/>
        </w:rPr>
        <w:t xml:space="preserve">1995), Les usages sportifs des espaces publics urbains", in </w:t>
      </w:r>
      <w:r w:rsidRPr="00EA46AD">
        <w:rPr>
          <w:rFonts w:asciiTheme="minorHAnsi" w:hAnsiTheme="minorHAnsi" w:cstheme="minorHAnsi"/>
          <w:i/>
          <w:sz w:val="22"/>
          <w:szCs w:val="22"/>
        </w:rPr>
        <w:t>Actes du Colloque interdisciplinaire, "Sport, Relations sociales et action collective"</w:t>
      </w:r>
      <w:r w:rsidRPr="00EA46AD">
        <w:rPr>
          <w:rFonts w:asciiTheme="minorHAnsi" w:hAnsiTheme="minorHAnsi" w:cstheme="minorHAnsi"/>
          <w:sz w:val="22"/>
          <w:szCs w:val="22"/>
        </w:rPr>
        <w:t>, Maison des Sciences de l'Homme d'Aquitaine, Bordeaux.</w:t>
      </w:r>
    </w:p>
    <w:p w:rsidR="00EA46AD" w:rsidRPr="00EA46AD" w:rsidRDefault="00EA46AD" w:rsidP="00EA46AD">
      <w:pPr>
        <w:jc w:val="both"/>
        <w:rPr>
          <w:rFonts w:asciiTheme="minorHAnsi" w:hAnsiTheme="minorHAnsi" w:cstheme="minorHAnsi"/>
          <w:sz w:val="22"/>
          <w:szCs w:val="22"/>
        </w:rPr>
      </w:pPr>
      <w:r w:rsidRPr="00EA46AD">
        <w:rPr>
          <w:rFonts w:asciiTheme="minorHAnsi" w:hAnsiTheme="minorHAnsi" w:cstheme="minorHAnsi"/>
          <w:sz w:val="22"/>
          <w:szCs w:val="22"/>
        </w:rPr>
        <w:tab/>
      </w:r>
      <w:r w:rsidRPr="00EA46AD">
        <w:rPr>
          <w:rFonts w:asciiTheme="minorHAnsi" w:hAnsiTheme="minorHAnsi" w:cstheme="minorHAnsi"/>
          <w:sz w:val="22"/>
          <w:szCs w:val="22"/>
        </w:rPr>
        <w:tab/>
      </w:r>
    </w:p>
    <w:p w:rsidR="00EA46AD" w:rsidRDefault="00EA46AD" w:rsidP="00EA46AD">
      <w:pPr>
        <w:tabs>
          <w:tab w:val="left" w:pos="20"/>
        </w:tabs>
        <w:ind w:left="1700" w:hanging="1680"/>
        <w:rPr>
          <w:rFonts w:asciiTheme="minorHAnsi" w:hAnsiTheme="minorHAnsi" w:cstheme="minorHAnsi"/>
          <w:sz w:val="22"/>
          <w:szCs w:val="22"/>
        </w:rPr>
      </w:pPr>
      <w:r w:rsidRPr="00EA46AD">
        <w:rPr>
          <w:rFonts w:asciiTheme="minorHAnsi" w:hAnsiTheme="minorHAnsi" w:cstheme="minorHAnsi"/>
          <w:sz w:val="22"/>
          <w:szCs w:val="22"/>
        </w:rPr>
        <w:t xml:space="preserve">Adamkiewicz </w:t>
      </w:r>
      <w:proofErr w:type="gramStart"/>
      <w:r w:rsidRPr="00EA46AD">
        <w:rPr>
          <w:rFonts w:asciiTheme="minorHAnsi" w:hAnsiTheme="minorHAnsi" w:cstheme="minorHAnsi"/>
          <w:sz w:val="22"/>
          <w:szCs w:val="22"/>
        </w:rPr>
        <w:t>E.,(</w:t>
      </w:r>
      <w:proofErr w:type="gramEnd"/>
      <w:r w:rsidRPr="00EA46AD">
        <w:rPr>
          <w:rFonts w:asciiTheme="minorHAnsi" w:hAnsiTheme="minorHAnsi" w:cstheme="minorHAnsi"/>
          <w:sz w:val="22"/>
          <w:szCs w:val="22"/>
        </w:rPr>
        <w:t xml:space="preserve">1992), Les </w:t>
      </w:r>
      <w:proofErr w:type="spellStart"/>
      <w:r w:rsidRPr="00EA46AD">
        <w:rPr>
          <w:rFonts w:asciiTheme="minorHAnsi" w:hAnsiTheme="minorHAnsi" w:cstheme="minorHAnsi"/>
          <w:sz w:val="22"/>
          <w:szCs w:val="22"/>
        </w:rPr>
        <w:t>micro-sites</w:t>
      </w:r>
      <w:proofErr w:type="spellEnd"/>
      <w:r w:rsidRPr="00EA46AD">
        <w:rPr>
          <w:rFonts w:asciiTheme="minorHAnsi" w:hAnsiTheme="minorHAnsi" w:cstheme="minorHAnsi"/>
          <w:sz w:val="22"/>
          <w:szCs w:val="22"/>
        </w:rPr>
        <w:t xml:space="preserve"> de loisirs sportifs, in </w:t>
      </w:r>
      <w:r w:rsidRPr="00EA46AD">
        <w:rPr>
          <w:rFonts w:asciiTheme="minorHAnsi" w:hAnsiTheme="minorHAnsi" w:cstheme="minorHAnsi"/>
          <w:i/>
          <w:sz w:val="22"/>
          <w:szCs w:val="22"/>
        </w:rPr>
        <w:t>Actes du Colloque "Sport &amp; Insertion sociale"</w:t>
      </w:r>
      <w:r w:rsidRPr="00EA46AD">
        <w:rPr>
          <w:rFonts w:asciiTheme="minorHAnsi" w:hAnsiTheme="minorHAnsi" w:cstheme="minorHAnsi"/>
          <w:sz w:val="22"/>
          <w:szCs w:val="22"/>
        </w:rPr>
        <w:t>, Villeurbanne, Avril, décembre 1991.</w:t>
      </w:r>
    </w:p>
    <w:p w:rsidR="00EA46AD" w:rsidRDefault="00EA46AD" w:rsidP="00EA46AD">
      <w:pPr>
        <w:tabs>
          <w:tab w:val="left" w:pos="20"/>
        </w:tabs>
        <w:ind w:left="1700" w:hanging="1680"/>
        <w:rPr>
          <w:rFonts w:asciiTheme="minorHAnsi" w:hAnsiTheme="minorHAnsi" w:cstheme="minorHAnsi"/>
          <w:sz w:val="22"/>
          <w:szCs w:val="22"/>
        </w:rPr>
      </w:pPr>
    </w:p>
    <w:p w:rsidR="00EA46AD" w:rsidRDefault="00EA46AD" w:rsidP="00EA46AD">
      <w:pPr>
        <w:numPr>
          <w:ilvl w:val="0"/>
          <w:numId w:val="6"/>
        </w:numPr>
        <w:tabs>
          <w:tab w:val="left" w:pos="20"/>
        </w:tabs>
        <w:rPr>
          <w:rFonts w:asciiTheme="minorHAnsi" w:hAnsiTheme="minorHAnsi" w:cstheme="minorHAnsi"/>
          <w:b/>
          <w:i/>
          <w:sz w:val="22"/>
          <w:szCs w:val="22"/>
          <w:u w:val="single"/>
        </w:rPr>
      </w:pPr>
      <w:r w:rsidRPr="00EA46AD">
        <w:rPr>
          <w:rFonts w:asciiTheme="minorHAnsi" w:hAnsiTheme="minorHAnsi" w:cstheme="minorHAnsi"/>
          <w:b/>
          <w:i/>
          <w:sz w:val="22"/>
          <w:szCs w:val="22"/>
          <w:u w:val="single"/>
        </w:rPr>
        <w:t xml:space="preserve">Communications </w:t>
      </w:r>
      <w:r>
        <w:rPr>
          <w:rFonts w:asciiTheme="minorHAnsi" w:hAnsiTheme="minorHAnsi" w:cstheme="minorHAnsi"/>
          <w:b/>
          <w:i/>
          <w:sz w:val="22"/>
          <w:szCs w:val="22"/>
          <w:u w:val="single"/>
        </w:rPr>
        <w:t>dans revues professionnelles</w:t>
      </w:r>
    </w:p>
    <w:p w:rsidR="00EA46AD" w:rsidRPr="00EA46AD" w:rsidRDefault="00EA46AD" w:rsidP="00EA46AD">
      <w:pPr>
        <w:tabs>
          <w:tab w:val="left" w:pos="20"/>
        </w:tabs>
        <w:ind w:left="740"/>
        <w:jc w:val="both"/>
        <w:rPr>
          <w:rFonts w:asciiTheme="minorHAnsi" w:hAnsiTheme="minorHAnsi" w:cstheme="minorHAnsi"/>
          <w:b/>
          <w:i/>
          <w:sz w:val="22"/>
          <w:szCs w:val="22"/>
          <w:u w:val="single"/>
        </w:rPr>
      </w:pPr>
    </w:p>
    <w:p w:rsidR="00EA46AD" w:rsidRPr="00EA46AD" w:rsidRDefault="00EA46AD" w:rsidP="00EA46AD">
      <w:pPr>
        <w:tabs>
          <w:tab w:val="left" w:pos="20"/>
        </w:tabs>
        <w:ind w:left="1700" w:hanging="1680"/>
        <w:rPr>
          <w:rFonts w:asciiTheme="minorHAnsi" w:hAnsiTheme="minorHAnsi" w:cstheme="minorHAnsi"/>
          <w:sz w:val="22"/>
          <w:szCs w:val="22"/>
        </w:rPr>
      </w:pPr>
      <w:r w:rsidRPr="00EA46AD">
        <w:rPr>
          <w:rFonts w:asciiTheme="minorHAnsi" w:hAnsiTheme="minorHAnsi" w:cstheme="minorHAnsi"/>
          <w:iCs/>
          <w:color w:val="000000" w:themeColor="text1"/>
          <w:sz w:val="22"/>
          <w:szCs w:val="22"/>
        </w:rPr>
        <w:t xml:space="preserve">Adamkiewicz E., (2022) Les ascenseurs </w:t>
      </w:r>
      <w:proofErr w:type="spellStart"/>
      <w:r w:rsidRPr="00EA46AD">
        <w:rPr>
          <w:rFonts w:asciiTheme="minorHAnsi" w:hAnsiTheme="minorHAnsi" w:cstheme="minorHAnsi"/>
          <w:iCs/>
          <w:color w:val="000000" w:themeColor="text1"/>
          <w:sz w:val="22"/>
          <w:szCs w:val="22"/>
        </w:rPr>
        <w:t>valléens</w:t>
      </w:r>
      <w:proofErr w:type="spellEnd"/>
      <w:r w:rsidRPr="00EA46AD">
        <w:rPr>
          <w:rFonts w:asciiTheme="minorHAnsi" w:hAnsiTheme="minorHAnsi" w:cstheme="minorHAnsi"/>
          <w:iCs/>
          <w:color w:val="000000" w:themeColor="text1"/>
          <w:sz w:val="22"/>
          <w:szCs w:val="22"/>
        </w:rPr>
        <w:t xml:space="preserve"> : de l’outil marketing à la réalité du terrain, Revue Espaces </w:t>
      </w:r>
      <w:proofErr w:type="spellStart"/>
      <w:r w:rsidRPr="00EA46AD">
        <w:rPr>
          <w:rFonts w:asciiTheme="minorHAnsi" w:hAnsiTheme="minorHAnsi" w:cstheme="minorHAnsi"/>
          <w:iCs/>
          <w:color w:val="000000" w:themeColor="text1"/>
          <w:sz w:val="22"/>
          <w:szCs w:val="22"/>
        </w:rPr>
        <w:t>hors série</w:t>
      </w:r>
      <w:proofErr w:type="spellEnd"/>
      <w:r w:rsidRPr="00EA46AD">
        <w:rPr>
          <w:rFonts w:asciiTheme="minorHAnsi" w:hAnsiTheme="minorHAnsi" w:cstheme="minorHAnsi"/>
          <w:iCs/>
          <w:color w:val="000000" w:themeColor="text1"/>
          <w:sz w:val="22"/>
          <w:szCs w:val="22"/>
        </w:rPr>
        <w:t>, La transition au cœur des territoires de montagne, Février.</w:t>
      </w:r>
    </w:p>
    <w:p w:rsidR="00EA46AD" w:rsidRPr="00EA46AD" w:rsidRDefault="00EA46AD" w:rsidP="00EA46AD">
      <w:pPr>
        <w:tabs>
          <w:tab w:val="left" w:pos="20"/>
        </w:tabs>
        <w:ind w:left="709"/>
        <w:jc w:val="both"/>
        <w:rPr>
          <w:rFonts w:asciiTheme="minorHAnsi" w:hAnsiTheme="minorHAnsi" w:cstheme="minorHAnsi"/>
          <w:iCs/>
          <w:color w:val="000000" w:themeColor="text1"/>
          <w:sz w:val="22"/>
          <w:szCs w:val="22"/>
        </w:rPr>
      </w:pPr>
    </w:p>
    <w:p w:rsidR="00EA46AD" w:rsidRPr="00EA46AD" w:rsidRDefault="00EA46AD" w:rsidP="00EA46AD">
      <w:pPr>
        <w:rPr>
          <w:rFonts w:asciiTheme="minorHAnsi" w:hAnsiTheme="minorHAnsi" w:cstheme="minorHAnsi"/>
          <w:iCs/>
          <w:color w:val="000000" w:themeColor="text1"/>
          <w:sz w:val="22"/>
          <w:szCs w:val="22"/>
        </w:rPr>
      </w:pPr>
      <w:r w:rsidRPr="00EA46AD">
        <w:rPr>
          <w:rFonts w:asciiTheme="minorHAnsi" w:hAnsiTheme="minorHAnsi" w:cstheme="minorHAnsi"/>
          <w:iCs/>
          <w:color w:val="000000" w:themeColor="text1"/>
          <w:sz w:val="22"/>
          <w:szCs w:val="22"/>
        </w:rPr>
        <w:t>Adamkiewicz E., (2020) Grands stades et arénas : équipements structurants ou gouffres financiers, Revue Espaces n°357, novembre-décembre.</w:t>
      </w:r>
    </w:p>
    <w:p w:rsidR="00BB5249" w:rsidRPr="00EA46AD" w:rsidRDefault="00BB5249" w:rsidP="00BB5249">
      <w:pPr>
        <w:rPr>
          <w:rFonts w:asciiTheme="minorHAnsi" w:hAnsiTheme="minorHAnsi" w:cstheme="minorHAnsi"/>
          <w:sz w:val="22"/>
          <w:szCs w:val="22"/>
        </w:rPr>
      </w:pPr>
    </w:p>
    <w:p w:rsidR="00BB5249" w:rsidRPr="00EA46AD" w:rsidRDefault="00BB5249" w:rsidP="00BB5249">
      <w:pPr>
        <w:numPr>
          <w:ilvl w:val="0"/>
          <w:numId w:val="4"/>
        </w:numPr>
        <w:tabs>
          <w:tab w:val="clear" w:pos="936"/>
          <w:tab w:val="num" w:pos="709"/>
        </w:tabs>
        <w:autoSpaceDE w:val="0"/>
        <w:autoSpaceDN w:val="0"/>
        <w:spacing w:before="120" w:line="280" w:lineRule="exact"/>
        <w:ind w:left="709" w:hanging="283"/>
        <w:rPr>
          <w:rFonts w:asciiTheme="minorHAnsi" w:hAnsiTheme="minorHAnsi" w:cstheme="minorHAnsi"/>
          <w:i/>
          <w:iCs/>
          <w:spacing w:val="2"/>
          <w:sz w:val="22"/>
          <w:szCs w:val="22"/>
        </w:rPr>
      </w:pPr>
      <w:proofErr w:type="gramStart"/>
      <w:r w:rsidRPr="00EA46AD">
        <w:rPr>
          <w:rFonts w:asciiTheme="minorHAnsi" w:hAnsiTheme="minorHAnsi" w:cstheme="minorHAnsi"/>
          <w:i/>
          <w:iCs/>
          <w:spacing w:val="2"/>
          <w:sz w:val="22"/>
          <w:szCs w:val="22"/>
        </w:rPr>
        <w:t>expertise</w:t>
      </w:r>
      <w:proofErr w:type="gramEnd"/>
      <w:r w:rsidRPr="00EA46AD">
        <w:rPr>
          <w:rFonts w:asciiTheme="minorHAnsi" w:hAnsiTheme="minorHAnsi" w:cstheme="minorHAnsi"/>
          <w:i/>
          <w:iCs/>
          <w:spacing w:val="2"/>
          <w:sz w:val="22"/>
          <w:szCs w:val="22"/>
        </w:rPr>
        <w:t xml:space="preserve"> (organismes nationaux ou internationaux)</w:t>
      </w:r>
    </w:p>
    <w:p w:rsidR="00BB5249" w:rsidRPr="00EA46AD" w:rsidRDefault="00BB5249" w:rsidP="00BB5249">
      <w:pPr>
        <w:pStyle w:val="Titre1"/>
        <w:rPr>
          <w:rFonts w:asciiTheme="minorHAnsi" w:hAnsiTheme="minorHAnsi" w:cstheme="minorHAnsi"/>
          <w:iCs/>
          <w:sz w:val="22"/>
          <w:szCs w:val="22"/>
        </w:rPr>
      </w:pPr>
    </w:p>
    <w:p w:rsidR="00BB5249" w:rsidRPr="00EA46AD" w:rsidRDefault="00BB5249" w:rsidP="00BB5249">
      <w:pPr>
        <w:pStyle w:val="Titre1"/>
        <w:keepLines w:val="0"/>
        <w:widowControl/>
        <w:numPr>
          <w:ilvl w:val="0"/>
          <w:numId w:val="5"/>
        </w:numPr>
        <w:suppressAutoHyphens w:val="0"/>
        <w:spacing w:before="0"/>
        <w:rPr>
          <w:rFonts w:asciiTheme="minorHAnsi" w:hAnsiTheme="minorHAnsi" w:cstheme="minorHAnsi"/>
          <w:iCs/>
          <w:color w:val="000000" w:themeColor="text1"/>
          <w:sz w:val="22"/>
          <w:szCs w:val="22"/>
        </w:rPr>
      </w:pPr>
      <w:r w:rsidRPr="00EA46AD">
        <w:rPr>
          <w:rFonts w:asciiTheme="minorHAnsi" w:hAnsiTheme="minorHAnsi" w:cstheme="minorHAnsi"/>
          <w:iCs/>
          <w:sz w:val="22"/>
          <w:szCs w:val="22"/>
        </w:rPr>
        <w:t>Participation au rapport « </w:t>
      </w:r>
      <w:r w:rsidRPr="00EA46AD">
        <w:rPr>
          <w:rFonts w:asciiTheme="minorHAnsi" w:hAnsiTheme="minorHAnsi" w:cstheme="minorHAnsi"/>
          <w:i/>
          <w:color w:val="000000" w:themeColor="text1"/>
          <w:sz w:val="22"/>
          <w:szCs w:val="22"/>
        </w:rPr>
        <w:t>L’évaluation socioéconomique des effets de santé des projets d’investissement public</w:t>
      </w:r>
      <w:r w:rsidRPr="00EA46AD">
        <w:rPr>
          <w:rFonts w:asciiTheme="minorHAnsi" w:hAnsiTheme="minorHAnsi" w:cstheme="minorHAnsi"/>
          <w:iCs/>
          <w:color w:val="000000" w:themeColor="text1"/>
          <w:sz w:val="22"/>
          <w:szCs w:val="22"/>
        </w:rPr>
        <w:t> »</w:t>
      </w:r>
      <w:r w:rsidRPr="00EA46AD">
        <w:rPr>
          <w:rFonts w:asciiTheme="minorHAnsi" w:hAnsiTheme="minorHAnsi" w:cstheme="minorHAnsi"/>
          <w:iCs/>
          <w:color w:val="000000" w:themeColor="text1"/>
          <w:sz w:val="22"/>
          <w:szCs w:val="22"/>
        </w:rPr>
        <w:t xml:space="preserve"> </w:t>
      </w:r>
    </w:p>
    <w:p w:rsidR="00BB5249" w:rsidRDefault="00BB5249" w:rsidP="00BB5249">
      <w:pPr>
        <w:pStyle w:val="Titre1"/>
        <w:keepLines w:val="0"/>
        <w:widowControl/>
        <w:suppressAutoHyphens w:val="0"/>
        <w:spacing w:before="0"/>
        <w:ind w:left="1069"/>
        <w:rPr>
          <w:rFonts w:asciiTheme="minorHAnsi" w:hAnsiTheme="minorHAnsi" w:cstheme="minorHAnsi"/>
          <w:iCs/>
          <w:color w:val="000000" w:themeColor="text1"/>
          <w:sz w:val="22"/>
          <w:szCs w:val="22"/>
        </w:rPr>
      </w:pPr>
      <w:r w:rsidRPr="00EA46AD">
        <w:rPr>
          <w:rFonts w:asciiTheme="minorHAnsi" w:hAnsiTheme="minorHAnsi" w:cstheme="minorHAnsi"/>
          <w:iCs/>
          <w:color w:val="000000" w:themeColor="text1"/>
          <w:sz w:val="22"/>
          <w:szCs w:val="22"/>
        </w:rPr>
        <w:t>(</w:t>
      </w:r>
      <w:hyperlink r:id="rId9" w:history="1">
        <w:r w:rsidRPr="00EA46AD">
          <w:rPr>
            <w:rStyle w:val="Lienhypertexte"/>
            <w:rFonts w:asciiTheme="minorHAnsi" w:hAnsiTheme="minorHAnsi" w:cstheme="minorHAnsi"/>
            <w:iCs/>
            <w:sz w:val="22"/>
            <w:szCs w:val="22"/>
          </w:rPr>
          <w:t>https://www.strategie.gouv.fr/publications/levaluation-socioeconomique-effets-de-sante-projets-dinvestissement-public-0</w:t>
        </w:r>
      </w:hyperlink>
      <w:r w:rsidRPr="00EA46AD">
        <w:rPr>
          <w:rFonts w:asciiTheme="minorHAnsi" w:hAnsiTheme="minorHAnsi" w:cstheme="minorHAnsi"/>
          <w:iCs/>
          <w:color w:val="000000" w:themeColor="text1"/>
          <w:sz w:val="22"/>
          <w:szCs w:val="22"/>
        </w:rPr>
        <w:t>, organigramme de présentation p273),  Premier Ministre, Secrétariat général pour l’investissement, Ministère de la Transition écologique, France Stratégie, mars 2022</w:t>
      </w:r>
      <w:r w:rsidR="00396AA5">
        <w:rPr>
          <w:rFonts w:asciiTheme="minorHAnsi" w:hAnsiTheme="minorHAnsi" w:cstheme="minorHAnsi"/>
          <w:iCs/>
          <w:color w:val="000000" w:themeColor="text1"/>
          <w:sz w:val="22"/>
          <w:szCs w:val="22"/>
        </w:rPr>
        <w:t>.</w:t>
      </w:r>
    </w:p>
    <w:p w:rsidR="00396AA5" w:rsidRPr="00396AA5" w:rsidRDefault="00396AA5" w:rsidP="00396AA5"/>
    <w:p w:rsidR="00396AA5" w:rsidRPr="00396AA5" w:rsidRDefault="00396AA5" w:rsidP="00396AA5">
      <w:pPr>
        <w:pStyle w:val="Paragraphedeliste"/>
        <w:numPr>
          <w:ilvl w:val="0"/>
          <w:numId w:val="5"/>
        </w:numPr>
        <w:rPr>
          <w:rFonts w:asciiTheme="minorHAnsi" w:hAnsiTheme="minorHAnsi" w:cstheme="minorHAnsi"/>
          <w:sz w:val="22"/>
          <w:szCs w:val="22"/>
        </w:rPr>
      </w:pPr>
      <w:r w:rsidRPr="00396AA5">
        <w:rPr>
          <w:rFonts w:asciiTheme="minorHAnsi" w:hAnsiTheme="minorHAnsi" w:cstheme="minorHAnsi"/>
          <w:sz w:val="22"/>
          <w:szCs w:val="22"/>
        </w:rPr>
        <w:t>Adamkiewicz E., (2003), « </w:t>
      </w:r>
      <w:r w:rsidRPr="00396AA5">
        <w:rPr>
          <w:rFonts w:asciiTheme="minorHAnsi" w:hAnsiTheme="minorHAnsi" w:cstheme="minorHAnsi"/>
          <w:i/>
          <w:sz w:val="22"/>
          <w:szCs w:val="22"/>
        </w:rPr>
        <w:t>Le roller : mode de déplacement et pratique récréative urbaine</w:t>
      </w:r>
      <w:r w:rsidRPr="00396AA5">
        <w:rPr>
          <w:rFonts w:asciiTheme="minorHAnsi" w:hAnsiTheme="minorHAnsi" w:cstheme="minorHAnsi"/>
          <w:sz w:val="22"/>
          <w:szCs w:val="22"/>
        </w:rPr>
        <w:t> </w:t>
      </w:r>
      <w:proofErr w:type="gramStart"/>
      <w:r w:rsidRPr="00396AA5">
        <w:rPr>
          <w:rFonts w:asciiTheme="minorHAnsi" w:hAnsiTheme="minorHAnsi" w:cstheme="minorHAnsi"/>
          <w:sz w:val="22"/>
          <w:szCs w:val="22"/>
        </w:rPr>
        <w:t>» ,</w:t>
      </w:r>
      <w:proofErr w:type="gramEnd"/>
      <w:r w:rsidRPr="00396AA5">
        <w:rPr>
          <w:rFonts w:asciiTheme="minorHAnsi" w:hAnsiTheme="minorHAnsi" w:cstheme="minorHAnsi"/>
          <w:sz w:val="22"/>
          <w:szCs w:val="22"/>
        </w:rPr>
        <w:t xml:space="preserve"> </w:t>
      </w:r>
      <w:proofErr w:type="spellStart"/>
      <w:r w:rsidRPr="00396AA5">
        <w:rPr>
          <w:rFonts w:asciiTheme="minorHAnsi" w:hAnsiTheme="minorHAnsi" w:cstheme="minorHAnsi"/>
          <w:sz w:val="22"/>
          <w:szCs w:val="22"/>
        </w:rPr>
        <w:t>co-financée</w:t>
      </w:r>
      <w:proofErr w:type="spellEnd"/>
      <w:r w:rsidRPr="00396AA5">
        <w:rPr>
          <w:rFonts w:asciiTheme="minorHAnsi" w:hAnsiTheme="minorHAnsi" w:cstheme="minorHAnsi"/>
          <w:sz w:val="22"/>
          <w:szCs w:val="22"/>
        </w:rPr>
        <w:t xml:space="preserve"> par l'ADEME dans le cadre du PREDIT (Programme national de Recherche et D'Innovation dans les Transports).</w:t>
      </w:r>
    </w:p>
    <w:p w:rsidR="00396AA5" w:rsidRPr="00396AA5" w:rsidRDefault="00396AA5" w:rsidP="00396AA5"/>
    <w:p w:rsidR="00BB5249" w:rsidRPr="00EA46AD" w:rsidRDefault="00BB5249" w:rsidP="00BB5249">
      <w:pPr>
        <w:rPr>
          <w:rFonts w:asciiTheme="minorHAnsi" w:hAnsiTheme="minorHAnsi" w:cstheme="minorHAnsi"/>
          <w:sz w:val="22"/>
          <w:szCs w:val="22"/>
        </w:rPr>
      </w:pPr>
    </w:p>
    <w:p w:rsidR="00BB5249" w:rsidRPr="00EA46AD" w:rsidRDefault="00BB5249" w:rsidP="00BB5249">
      <w:pPr>
        <w:rPr>
          <w:rFonts w:asciiTheme="minorHAnsi" w:hAnsiTheme="minorHAnsi" w:cstheme="minorHAnsi"/>
          <w:sz w:val="22"/>
          <w:szCs w:val="22"/>
        </w:rPr>
      </w:pPr>
    </w:p>
    <w:p w:rsidR="00BB5249" w:rsidRPr="00EA46AD" w:rsidRDefault="00BB5249" w:rsidP="00BB5249">
      <w:pPr>
        <w:numPr>
          <w:ilvl w:val="0"/>
          <w:numId w:val="4"/>
        </w:numPr>
        <w:tabs>
          <w:tab w:val="clear" w:pos="936"/>
          <w:tab w:val="num" w:pos="709"/>
        </w:tabs>
        <w:autoSpaceDE w:val="0"/>
        <w:autoSpaceDN w:val="0"/>
        <w:spacing w:line="280" w:lineRule="exact"/>
        <w:ind w:left="709" w:hanging="283"/>
        <w:rPr>
          <w:rFonts w:asciiTheme="minorHAnsi" w:hAnsiTheme="minorHAnsi" w:cstheme="minorHAnsi"/>
          <w:i/>
          <w:iCs/>
          <w:spacing w:val="2"/>
          <w:sz w:val="22"/>
          <w:szCs w:val="22"/>
        </w:rPr>
      </w:pPr>
      <w:proofErr w:type="gramStart"/>
      <w:r w:rsidRPr="00EA46AD">
        <w:rPr>
          <w:rFonts w:asciiTheme="minorHAnsi" w:hAnsiTheme="minorHAnsi" w:cstheme="minorHAnsi"/>
          <w:i/>
          <w:iCs/>
          <w:spacing w:val="2"/>
          <w:sz w:val="22"/>
          <w:szCs w:val="22"/>
        </w:rPr>
        <w:t>diffusion</w:t>
      </w:r>
      <w:proofErr w:type="gramEnd"/>
      <w:r w:rsidRPr="00EA46AD">
        <w:rPr>
          <w:rFonts w:asciiTheme="minorHAnsi" w:hAnsiTheme="minorHAnsi" w:cstheme="minorHAnsi"/>
          <w:i/>
          <w:iCs/>
          <w:spacing w:val="2"/>
          <w:sz w:val="22"/>
          <w:szCs w:val="22"/>
        </w:rPr>
        <w:t xml:space="preserve"> du savoir (vulgarisation), responsabilités et activités au sein des sociétés savantes ou associations</w:t>
      </w:r>
    </w:p>
    <w:p w:rsidR="00BB5249" w:rsidRPr="00EA46AD" w:rsidRDefault="00BB5249" w:rsidP="00BB5249">
      <w:pPr>
        <w:spacing w:line="280" w:lineRule="exact"/>
        <w:ind w:left="709"/>
        <w:rPr>
          <w:rFonts w:asciiTheme="minorHAnsi" w:hAnsiTheme="minorHAnsi" w:cstheme="minorHAnsi"/>
          <w:i/>
          <w:iCs/>
          <w:spacing w:val="2"/>
          <w:sz w:val="22"/>
          <w:szCs w:val="22"/>
        </w:rPr>
      </w:pPr>
    </w:p>
    <w:p w:rsidR="00BB5249" w:rsidRPr="00EA46AD" w:rsidRDefault="00BB5249" w:rsidP="00BB5249">
      <w:pPr>
        <w:pStyle w:val="Paragraphedeliste"/>
        <w:numPr>
          <w:ilvl w:val="0"/>
          <w:numId w:val="5"/>
        </w:numPr>
        <w:jc w:val="both"/>
        <w:rPr>
          <w:rFonts w:asciiTheme="minorHAnsi" w:hAnsiTheme="minorHAnsi" w:cstheme="minorHAnsi"/>
          <w:color w:val="000000" w:themeColor="text1"/>
          <w:sz w:val="22"/>
          <w:szCs w:val="22"/>
        </w:rPr>
      </w:pPr>
      <w:r w:rsidRPr="00EA46AD">
        <w:rPr>
          <w:rFonts w:asciiTheme="minorHAnsi" w:hAnsiTheme="minorHAnsi" w:cstheme="minorHAnsi"/>
          <w:color w:val="000000" w:themeColor="text1"/>
          <w:sz w:val="22"/>
          <w:szCs w:val="22"/>
        </w:rPr>
        <w:t xml:space="preserve">Adamkiewicz E., </w:t>
      </w:r>
      <w:proofErr w:type="spellStart"/>
      <w:r w:rsidRPr="00EA46AD">
        <w:rPr>
          <w:rFonts w:asciiTheme="minorHAnsi" w:hAnsiTheme="minorHAnsi" w:cstheme="minorHAnsi"/>
          <w:color w:val="000000" w:themeColor="text1"/>
          <w:sz w:val="22"/>
          <w:szCs w:val="22"/>
        </w:rPr>
        <w:t>Naccache</w:t>
      </w:r>
      <w:proofErr w:type="spellEnd"/>
      <w:r w:rsidRPr="00EA46AD">
        <w:rPr>
          <w:rFonts w:asciiTheme="minorHAnsi" w:hAnsiTheme="minorHAnsi" w:cstheme="minorHAnsi"/>
          <w:color w:val="000000" w:themeColor="text1"/>
          <w:sz w:val="22"/>
          <w:szCs w:val="22"/>
        </w:rPr>
        <w:t xml:space="preserve"> P., </w:t>
      </w:r>
      <w:proofErr w:type="spellStart"/>
      <w:r w:rsidRPr="00EA46AD">
        <w:rPr>
          <w:rFonts w:asciiTheme="minorHAnsi" w:hAnsiTheme="minorHAnsi" w:cstheme="minorHAnsi"/>
          <w:color w:val="000000" w:themeColor="text1"/>
          <w:sz w:val="22"/>
          <w:szCs w:val="22"/>
        </w:rPr>
        <w:t>Ogonowska</w:t>
      </w:r>
      <w:proofErr w:type="spellEnd"/>
      <w:r w:rsidRPr="00EA46AD">
        <w:rPr>
          <w:rFonts w:asciiTheme="minorHAnsi" w:hAnsiTheme="minorHAnsi" w:cstheme="minorHAnsi"/>
          <w:color w:val="000000" w:themeColor="text1"/>
          <w:sz w:val="22"/>
          <w:szCs w:val="22"/>
        </w:rPr>
        <w:t xml:space="preserve"> M., Pillot J., (2020), </w:t>
      </w:r>
      <w:hyperlink r:id="rId10" w:history="1">
        <w:r w:rsidRPr="00EA46AD">
          <w:rPr>
            <w:rStyle w:val="Lienhypertexte"/>
            <w:rFonts w:asciiTheme="minorHAnsi" w:hAnsiTheme="minorHAnsi" w:cstheme="minorHAnsi"/>
            <w:color w:val="000000" w:themeColor="text1"/>
            <w:sz w:val="22"/>
            <w:szCs w:val="22"/>
          </w:rPr>
          <w:t xml:space="preserve">« </w:t>
        </w:r>
        <w:r w:rsidRPr="00EA46AD">
          <w:rPr>
            <w:rStyle w:val="Lienhypertexte"/>
            <w:rFonts w:asciiTheme="minorHAnsi" w:hAnsiTheme="minorHAnsi" w:cstheme="minorHAnsi"/>
            <w:i/>
            <w:iCs/>
            <w:color w:val="000000" w:themeColor="text1"/>
            <w:sz w:val="22"/>
            <w:szCs w:val="22"/>
          </w:rPr>
          <w:t xml:space="preserve">La transition écologique et </w:t>
        </w:r>
        <w:r w:rsidRPr="00EA46AD">
          <w:rPr>
            <w:rStyle w:val="Lienhypertexte"/>
            <w:rFonts w:asciiTheme="minorHAnsi" w:hAnsiTheme="minorHAnsi" w:cstheme="minorHAnsi"/>
            <w:i/>
            <w:iCs/>
            <w:color w:val="000000" w:themeColor="text1"/>
            <w:sz w:val="22"/>
            <w:szCs w:val="22"/>
          </w:rPr>
          <w:lastRenderedPageBreak/>
          <w:t xml:space="preserve">le tourisme responsable sont incompatibles avec la massification des voyages </w:t>
        </w:r>
        <w:r w:rsidRPr="00EA46AD">
          <w:rPr>
            <w:rStyle w:val="Lienhypertexte"/>
            <w:rFonts w:asciiTheme="minorHAnsi" w:hAnsiTheme="minorHAnsi" w:cstheme="minorHAnsi"/>
            <w:color w:val="000000" w:themeColor="text1"/>
            <w:sz w:val="22"/>
            <w:szCs w:val="22"/>
          </w:rPr>
          <w:t>»</w:t>
        </w:r>
      </w:hyperlink>
      <w:r w:rsidRPr="00EA46AD">
        <w:rPr>
          <w:rFonts w:asciiTheme="minorHAnsi" w:hAnsiTheme="minorHAnsi" w:cstheme="minorHAnsi"/>
          <w:color w:val="000000" w:themeColor="text1"/>
          <w:sz w:val="22"/>
          <w:szCs w:val="22"/>
        </w:rPr>
        <w:t>, Le Monde</w:t>
      </w:r>
      <w:r w:rsidRPr="00EA46AD">
        <w:rPr>
          <w:rStyle w:val="apple-converted-space"/>
          <w:rFonts w:asciiTheme="minorHAnsi" w:hAnsiTheme="minorHAnsi" w:cstheme="minorHAnsi"/>
          <w:color w:val="000000" w:themeColor="text1"/>
          <w:sz w:val="22"/>
          <w:szCs w:val="22"/>
        </w:rPr>
        <w:t> </w:t>
      </w:r>
      <w:r w:rsidRPr="00EA46AD">
        <w:rPr>
          <w:rFonts w:asciiTheme="minorHAnsi" w:hAnsiTheme="minorHAnsi" w:cstheme="minorHAnsi"/>
          <w:color w:val="000000" w:themeColor="text1"/>
          <w:sz w:val="22"/>
          <w:szCs w:val="22"/>
        </w:rPr>
        <w:t>publié</w:t>
      </w:r>
      <w:r w:rsidRPr="00EA46AD">
        <w:rPr>
          <w:rStyle w:val="apple-converted-space"/>
          <w:rFonts w:asciiTheme="minorHAnsi" w:hAnsiTheme="minorHAnsi" w:cstheme="minorHAnsi"/>
          <w:color w:val="000000" w:themeColor="text1"/>
          <w:sz w:val="22"/>
          <w:szCs w:val="22"/>
        </w:rPr>
        <w:t> </w:t>
      </w:r>
      <w:r w:rsidRPr="00EA46AD">
        <w:rPr>
          <w:rFonts w:asciiTheme="minorHAnsi" w:hAnsiTheme="minorHAnsi" w:cstheme="minorHAnsi"/>
          <w:color w:val="000000" w:themeColor="text1"/>
          <w:sz w:val="22"/>
          <w:szCs w:val="22"/>
        </w:rPr>
        <w:t>le 26 juin 2020.</w:t>
      </w:r>
    </w:p>
    <w:p w:rsidR="00BB5249" w:rsidRPr="00EA46AD" w:rsidRDefault="00BB5249" w:rsidP="00BB5249">
      <w:pPr>
        <w:pStyle w:val="Paragraphedeliste"/>
        <w:ind w:left="1069"/>
        <w:jc w:val="both"/>
        <w:rPr>
          <w:rFonts w:asciiTheme="minorHAnsi" w:hAnsiTheme="minorHAnsi" w:cstheme="minorHAnsi"/>
          <w:color w:val="000000" w:themeColor="text1"/>
          <w:sz w:val="22"/>
          <w:szCs w:val="22"/>
        </w:rPr>
      </w:pPr>
      <w:r w:rsidRPr="00EA46AD">
        <w:rPr>
          <w:rFonts w:asciiTheme="minorHAnsi" w:hAnsiTheme="minorHAnsi" w:cstheme="minorHAnsi"/>
          <w:color w:val="000000" w:themeColor="text1"/>
          <w:sz w:val="22"/>
          <w:szCs w:val="22"/>
        </w:rPr>
        <w:t> </w:t>
      </w:r>
    </w:p>
    <w:p w:rsidR="00BB5249" w:rsidRPr="00EA46AD" w:rsidRDefault="00BB5249" w:rsidP="00BB5249">
      <w:pPr>
        <w:pStyle w:val="Paragraphedeliste"/>
        <w:numPr>
          <w:ilvl w:val="0"/>
          <w:numId w:val="5"/>
        </w:numPr>
        <w:jc w:val="both"/>
        <w:rPr>
          <w:rFonts w:asciiTheme="minorHAnsi" w:hAnsiTheme="minorHAnsi" w:cstheme="minorHAnsi"/>
          <w:color w:val="000000" w:themeColor="text1"/>
          <w:sz w:val="22"/>
          <w:szCs w:val="22"/>
        </w:rPr>
      </w:pPr>
      <w:r w:rsidRPr="00EA46AD">
        <w:rPr>
          <w:rFonts w:asciiTheme="minorHAnsi" w:hAnsiTheme="minorHAnsi" w:cstheme="minorHAnsi"/>
          <w:i/>
          <w:iCs/>
          <w:spacing w:val="2"/>
          <w:sz w:val="22"/>
          <w:szCs w:val="22"/>
        </w:rPr>
        <w:t>-</w:t>
      </w:r>
      <w:r w:rsidRPr="00EA46AD">
        <w:rPr>
          <w:rFonts w:asciiTheme="minorHAnsi" w:hAnsiTheme="minorHAnsi" w:cstheme="minorHAnsi"/>
          <w:sz w:val="22"/>
          <w:szCs w:val="22"/>
        </w:rPr>
        <w:t xml:space="preserve"> Adamkiewicz E., (2020) </w:t>
      </w:r>
      <w:hyperlink w:history="1">
        <w:r w:rsidRPr="00EA46AD">
          <w:rPr>
            <w:rFonts w:asciiTheme="minorHAnsi" w:hAnsiTheme="minorHAnsi" w:cstheme="minorHAnsi"/>
            <w:sz w:val="22"/>
            <w:szCs w:val="22"/>
          </w:rPr>
          <w:t>Les stations de montagne, une nécessaire transformation du modèle économique.</w:t>
        </w:r>
      </w:hyperlink>
      <w:r w:rsidRPr="00EA46AD">
        <w:rPr>
          <w:rFonts w:asciiTheme="minorHAnsi" w:hAnsiTheme="minorHAnsi" w:cstheme="minorHAnsi"/>
          <w:sz w:val="22"/>
          <w:szCs w:val="22"/>
        </w:rPr>
        <w:t xml:space="preserve"> Montagnes </w:t>
      </w:r>
      <w:hyperlink r:id="rId11" w:history="1">
        <w:r w:rsidRPr="00EA46AD">
          <w:rPr>
            <w:rStyle w:val="Lienhypertexte"/>
            <w:rFonts w:asciiTheme="minorHAnsi" w:hAnsiTheme="minorHAnsi" w:cstheme="minorHAnsi"/>
            <w:i/>
            <w:iCs/>
            <w:color w:val="000000" w:themeColor="text1"/>
            <w:sz w:val="22"/>
            <w:szCs w:val="22"/>
          </w:rPr>
          <w:t>Montagne Leaders n° 280 de septembre-octobre 2020</w:t>
        </w:r>
      </w:hyperlink>
    </w:p>
    <w:p w:rsidR="00BB5249" w:rsidRPr="00EA46AD" w:rsidRDefault="00BB5249" w:rsidP="00BB5249">
      <w:pPr>
        <w:pStyle w:val="Paragraphedeliste"/>
        <w:rPr>
          <w:rFonts w:asciiTheme="minorHAnsi" w:hAnsiTheme="minorHAnsi" w:cstheme="minorHAnsi"/>
          <w:color w:val="000000" w:themeColor="text1"/>
          <w:sz w:val="22"/>
          <w:szCs w:val="22"/>
        </w:rPr>
      </w:pPr>
    </w:p>
    <w:p w:rsidR="00BB5249" w:rsidRPr="00EA46AD" w:rsidRDefault="00BB5249" w:rsidP="00BB5249">
      <w:pPr>
        <w:pStyle w:val="Paragraphedeliste"/>
        <w:numPr>
          <w:ilvl w:val="0"/>
          <w:numId w:val="5"/>
        </w:numPr>
        <w:rPr>
          <w:rFonts w:asciiTheme="minorHAnsi" w:eastAsia="Times New Roman" w:hAnsiTheme="minorHAnsi" w:cstheme="minorHAnsi"/>
          <w:sz w:val="22"/>
          <w:szCs w:val="22"/>
        </w:rPr>
      </w:pPr>
      <w:r w:rsidRPr="00EA46AD">
        <w:rPr>
          <w:rFonts w:asciiTheme="minorHAnsi" w:hAnsiTheme="minorHAnsi" w:cstheme="minorHAnsi"/>
          <w:i/>
          <w:iCs/>
          <w:color w:val="333333"/>
          <w:sz w:val="22"/>
          <w:szCs w:val="22"/>
        </w:rPr>
        <w:t>« La course au tout-ski est obsolète »</w:t>
      </w:r>
      <w:r w:rsidRPr="00EA46AD">
        <w:rPr>
          <w:rFonts w:asciiTheme="minorHAnsi" w:hAnsiTheme="minorHAnsi" w:cstheme="minorHAnsi"/>
          <w:color w:val="333333"/>
          <w:sz w:val="22"/>
          <w:szCs w:val="22"/>
        </w:rPr>
        <w:t xml:space="preserve"> </w:t>
      </w:r>
      <w:r w:rsidRPr="00EA46AD">
        <w:rPr>
          <w:rFonts w:asciiTheme="minorHAnsi" w:eastAsia="Times New Roman" w:hAnsiTheme="minorHAnsi" w:cstheme="minorHAnsi"/>
          <w:sz w:val="22"/>
          <w:szCs w:val="22"/>
        </w:rPr>
        <w:t xml:space="preserve">La gazette des communes interview </w:t>
      </w:r>
      <w:r w:rsidRPr="00EA46AD">
        <w:rPr>
          <w:rStyle w:val="articlepublicationdata"/>
          <w:rFonts w:asciiTheme="minorHAnsi" w:hAnsiTheme="minorHAnsi" w:cstheme="minorHAnsi"/>
          <w:color w:val="000000" w:themeColor="text1"/>
          <w:sz w:val="22"/>
          <w:szCs w:val="22"/>
        </w:rPr>
        <w:t>Publié le 14/12/2021</w:t>
      </w:r>
      <w:r w:rsidRPr="00EA46AD">
        <w:rPr>
          <w:rStyle w:val="apple-converted-space"/>
          <w:rFonts w:asciiTheme="minorHAnsi" w:hAnsiTheme="minorHAnsi" w:cstheme="minorHAnsi"/>
          <w:color w:val="000000" w:themeColor="text1"/>
          <w:sz w:val="22"/>
          <w:szCs w:val="22"/>
        </w:rPr>
        <w:t> </w:t>
      </w:r>
      <w:r w:rsidRPr="00EA46AD">
        <w:rPr>
          <w:rStyle w:val="articlepublicationauthor"/>
          <w:rFonts w:asciiTheme="minorHAnsi" w:hAnsiTheme="minorHAnsi" w:cstheme="minorHAnsi"/>
          <w:color w:val="000000" w:themeColor="text1"/>
          <w:sz w:val="22"/>
          <w:szCs w:val="22"/>
        </w:rPr>
        <w:t>• Par</w:t>
      </w:r>
      <w:r w:rsidRPr="00EA46AD">
        <w:rPr>
          <w:rStyle w:val="apple-converted-space"/>
          <w:rFonts w:asciiTheme="minorHAnsi" w:hAnsiTheme="minorHAnsi" w:cstheme="minorHAnsi"/>
          <w:color w:val="000000" w:themeColor="text1"/>
          <w:sz w:val="22"/>
          <w:szCs w:val="22"/>
        </w:rPr>
        <w:t> </w:t>
      </w:r>
      <w:hyperlink r:id="rId12" w:tgtFrame="_blank" w:history="1">
        <w:r w:rsidRPr="00EA46AD">
          <w:rPr>
            <w:rStyle w:val="Lienhypertexte"/>
            <w:rFonts w:asciiTheme="minorHAnsi" w:hAnsiTheme="minorHAnsi" w:cstheme="minorHAnsi"/>
            <w:color w:val="000000" w:themeColor="text1"/>
            <w:sz w:val="22"/>
            <w:szCs w:val="22"/>
          </w:rPr>
          <w:t>David Picot</w:t>
        </w:r>
      </w:hyperlink>
      <w:r w:rsidRPr="00EA46AD">
        <w:rPr>
          <w:rStyle w:val="apple-converted-space"/>
          <w:rFonts w:asciiTheme="minorHAnsi" w:hAnsiTheme="minorHAnsi" w:cstheme="minorHAnsi"/>
          <w:color w:val="000000" w:themeColor="text1"/>
          <w:sz w:val="22"/>
          <w:szCs w:val="22"/>
        </w:rPr>
        <w:t> </w:t>
      </w:r>
      <w:r w:rsidRPr="00EA46AD">
        <w:rPr>
          <w:rStyle w:val="articlepublicationdata"/>
          <w:rFonts w:asciiTheme="minorHAnsi" w:hAnsiTheme="minorHAnsi" w:cstheme="minorHAnsi"/>
          <w:color w:val="000000" w:themeColor="text1"/>
          <w:sz w:val="22"/>
          <w:szCs w:val="22"/>
        </w:rPr>
        <w:t xml:space="preserve">• </w:t>
      </w:r>
      <w:hyperlink r:id="rId13" w:history="1">
        <w:r w:rsidRPr="00EA46AD">
          <w:rPr>
            <w:rStyle w:val="Lienhypertexte"/>
            <w:rFonts w:asciiTheme="minorHAnsi" w:eastAsia="Times New Roman" w:hAnsiTheme="minorHAnsi" w:cstheme="minorHAnsi"/>
            <w:sz w:val="22"/>
            <w:szCs w:val="22"/>
          </w:rPr>
          <w:t>https://www.lagazettedescommunes.com/779997/la-course-au-tout-ski-est-obsolete/</w:t>
        </w:r>
      </w:hyperlink>
    </w:p>
    <w:p w:rsidR="00BB5249" w:rsidRPr="00EA46AD" w:rsidRDefault="00BB5249" w:rsidP="00BB5249">
      <w:pPr>
        <w:pStyle w:val="Paragraphedeliste"/>
        <w:spacing w:line="280" w:lineRule="exact"/>
        <w:ind w:left="1069"/>
        <w:rPr>
          <w:rFonts w:asciiTheme="minorHAnsi" w:hAnsiTheme="minorHAnsi" w:cstheme="minorHAnsi"/>
          <w:i/>
          <w:iCs/>
          <w:spacing w:val="2"/>
          <w:sz w:val="22"/>
          <w:szCs w:val="22"/>
        </w:rPr>
      </w:pPr>
    </w:p>
    <w:p w:rsidR="00BB5249" w:rsidRPr="00EA46AD" w:rsidRDefault="00BB5249" w:rsidP="00BB5249">
      <w:pPr>
        <w:pStyle w:val="Paragraphedeliste"/>
        <w:spacing w:line="280" w:lineRule="exact"/>
        <w:ind w:left="1069"/>
        <w:rPr>
          <w:rFonts w:asciiTheme="minorHAnsi" w:hAnsiTheme="minorHAnsi" w:cstheme="minorHAnsi"/>
          <w:i/>
          <w:iCs/>
          <w:spacing w:val="2"/>
          <w:sz w:val="22"/>
          <w:szCs w:val="22"/>
        </w:rPr>
      </w:pPr>
    </w:p>
    <w:p w:rsidR="00BB5249" w:rsidRPr="00EA46AD" w:rsidRDefault="00BB5249" w:rsidP="00BB5249">
      <w:pPr>
        <w:numPr>
          <w:ilvl w:val="0"/>
          <w:numId w:val="4"/>
        </w:numPr>
        <w:tabs>
          <w:tab w:val="clear" w:pos="936"/>
          <w:tab w:val="num" w:pos="709"/>
        </w:tabs>
        <w:autoSpaceDE w:val="0"/>
        <w:autoSpaceDN w:val="0"/>
        <w:spacing w:line="280" w:lineRule="exact"/>
        <w:ind w:left="709" w:hanging="283"/>
        <w:rPr>
          <w:rFonts w:asciiTheme="minorHAnsi" w:hAnsiTheme="minorHAnsi" w:cstheme="minorHAnsi"/>
          <w:i/>
          <w:iCs/>
          <w:spacing w:val="2"/>
          <w:sz w:val="22"/>
          <w:szCs w:val="22"/>
        </w:rPr>
      </w:pPr>
      <w:r w:rsidRPr="00EA46AD">
        <w:rPr>
          <w:rFonts w:asciiTheme="minorHAnsi" w:hAnsiTheme="minorHAnsi" w:cstheme="minorHAnsi"/>
          <w:i/>
          <w:iCs/>
          <w:spacing w:val="2"/>
          <w:sz w:val="22"/>
          <w:szCs w:val="22"/>
        </w:rPr>
        <w:t>C</w:t>
      </w:r>
      <w:r w:rsidRPr="00EA46AD">
        <w:rPr>
          <w:rFonts w:asciiTheme="minorHAnsi" w:hAnsiTheme="minorHAnsi" w:cstheme="minorHAnsi"/>
          <w:i/>
          <w:iCs/>
          <w:spacing w:val="2"/>
          <w:sz w:val="22"/>
          <w:szCs w:val="22"/>
        </w:rPr>
        <w:t>olloques, conférences, journées d'étude</w:t>
      </w:r>
      <w:r w:rsidRPr="00EA46AD">
        <w:rPr>
          <w:rFonts w:asciiTheme="minorHAnsi" w:hAnsiTheme="minorHAnsi" w:cstheme="minorHAnsi"/>
          <w:i/>
          <w:iCs/>
          <w:spacing w:val="2"/>
          <w:sz w:val="22"/>
          <w:szCs w:val="22"/>
        </w:rPr>
        <w:t>s</w:t>
      </w:r>
    </w:p>
    <w:p w:rsidR="00BB5249" w:rsidRPr="00EA46AD" w:rsidRDefault="00BB5249" w:rsidP="00BB5249">
      <w:pPr>
        <w:spacing w:line="280" w:lineRule="exact"/>
        <w:rPr>
          <w:rFonts w:asciiTheme="minorHAnsi" w:hAnsiTheme="minorHAnsi" w:cstheme="minorHAnsi"/>
          <w:i/>
          <w:iCs/>
          <w:spacing w:val="2"/>
          <w:sz w:val="22"/>
          <w:szCs w:val="22"/>
        </w:rPr>
      </w:pPr>
    </w:p>
    <w:p w:rsidR="00BB5249" w:rsidRPr="00EA46AD" w:rsidRDefault="00BB5249" w:rsidP="00BB5249">
      <w:pPr>
        <w:pStyle w:val="Paragraphedeliste"/>
        <w:numPr>
          <w:ilvl w:val="0"/>
          <w:numId w:val="4"/>
        </w:numPr>
        <w:rPr>
          <w:rFonts w:asciiTheme="minorHAnsi" w:hAnsiTheme="minorHAnsi" w:cstheme="minorHAnsi"/>
          <w:color w:val="000000" w:themeColor="text1"/>
          <w:sz w:val="22"/>
          <w:szCs w:val="22"/>
        </w:rPr>
      </w:pPr>
      <w:r w:rsidRPr="00EA46AD">
        <w:rPr>
          <w:rFonts w:asciiTheme="minorHAnsi" w:hAnsiTheme="minorHAnsi" w:cstheme="minorHAnsi"/>
          <w:i/>
          <w:iCs/>
          <w:color w:val="000000" w:themeColor="text1"/>
          <w:spacing w:val="2"/>
          <w:sz w:val="22"/>
          <w:szCs w:val="22"/>
        </w:rPr>
        <w:t xml:space="preserve">Participation aux </w:t>
      </w:r>
      <w:r w:rsidRPr="00EA46AD">
        <w:rPr>
          <w:rFonts w:asciiTheme="minorHAnsi" w:eastAsia="Times New Roman" w:hAnsiTheme="minorHAnsi" w:cstheme="minorHAnsi"/>
          <w:color w:val="000000" w:themeColor="text1"/>
          <w:sz w:val="22"/>
          <w:szCs w:val="22"/>
        </w:rPr>
        <w:t xml:space="preserve">États Généraux de la transition du tourisme en Montagne dans le cadre de la Présidence française de la Stratégie de l’Union Européenne pour la Région Alpine (SUERA) les 23 et 24 septembre 2021 </w:t>
      </w:r>
      <w:hyperlink r:id="rId14" w:history="1">
        <w:r w:rsidRPr="00EA46AD">
          <w:rPr>
            <w:rStyle w:val="Lienhypertexte"/>
            <w:rFonts w:asciiTheme="minorHAnsi" w:hAnsiTheme="minorHAnsi" w:cstheme="minorHAnsi"/>
            <w:i/>
            <w:iCs/>
            <w:spacing w:val="2"/>
            <w:sz w:val="22"/>
            <w:szCs w:val="22"/>
          </w:rPr>
          <w:t>https://www.eg-transitionmontagne.org</w:t>
        </w:r>
      </w:hyperlink>
      <w:r w:rsidRPr="00EA46AD">
        <w:rPr>
          <w:rFonts w:asciiTheme="minorHAnsi" w:hAnsiTheme="minorHAnsi" w:cstheme="minorHAnsi"/>
          <w:i/>
          <w:iCs/>
          <w:spacing w:val="2"/>
          <w:sz w:val="22"/>
          <w:szCs w:val="22"/>
        </w:rPr>
        <w:t xml:space="preserve"> </w:t>
      </w:r>
    </w:p>
    <w:p w:rsidR="00BB5249" w:rsidRPr="00EA46AD" w:rsidRDefault="00BB5249" w:rsidP="00BB5249">
      <w:pPr>
        <w:pStyle w:val="Paragraphedeliste"/>
        <w:ind w:left="936"/>
        <w:rPr>
          <w:rFonts w:asciiTheme="minorHAnsi" w:hAnsiTheme="minorHAnsi" w:cstheme="minorHAnsi"/>
          <w:color w:val="000000" w:themeColor="text1"/>
          <w:sz w:val="22"/>
          <w:szCs w:val="22"/>
        </w:rPr>
      </w:pPr>
      <w:r w:rsidRPr="00EA46AD">
        <w:rPr>
          <w:rFonts w:asciiTheme="minorHAnsi" w:hAnsiTheme="minorHAnsi" w:cstheme="minorHAnsi"/>
          <w:i/>
          <w:iCs/>
          <w:spacing w:val="2"/>
          <w:sz w:val="22"/>
          <w:szCs w:val="22"/>
        </w:rPr>
        <w:t xml:space="preserve">(atelier </w:t>
      </w:r>
      <w:hyperlink r:id="rId15" w:history="1">
        <w:r w:rsidRPr="00EA46AD">
          <w:rPr>
            <w:rStyle w:val="Lienhypertexte"/>
            <w:rFonts w:asciiTheme="minorHAnsi" w:hAnsiTheme="minorHAnsi" w:cstheme="minorHAnsi"/>
            <w:i/>
            <w:iCs/>
            <w:spacing w:val="2"/>
            <w:sz w:val="22"/>
            <w:szCs w:val="22"/>
          </w:rPr>
          <w:t>https://eg-transitionmontagne2021.inviteo.fr/myevent/index.php?onglet=5&amp;idUser=88535&amp;emailUser=eric.adamkiewicz@univ-tlse3.fr&amp;acces=&amp;paramToken=c3ecb06338fd1aac26e860e7732b667e089&amp;paramId=5922</w:t>
        </w:r>
      </w:hyperlink>
      <w:r w:rsidRPr="00EA46AD">
        <w:rPr>
          <w:rFonts w:asciiTheme="minorHAnsi" w:hAnsiTheme="minorHAnsi" w:cstheme="minorHAnsi"/>
          <w:i/>
          <w:iCs/>
          <w:spacing w:val="2"/>
          <w:sz w:val="22"/>
          <w:szCs w:val="22"/>
        </w:rPr>
        <w:t>)</w:t>
      </w:r>
    </w:p>
    <w:p w:rsidR="00BB5249" w:rsidRPr="00A815BC" w:rsidRDefault="00BB5249" w:rsidP="00A815BC">
      <w:pPr>
        <w:rPr>
          <w:rFonts w:asciiTheme="minorHAnsi" w:hAnsiTheme="minorHAnsi" w:cstheme="minorHAnsi"/>
          <w:color w:val="000000" w:themeColor="text1"/>
          <w:sz w:val="22"/>
          <w:szCs w:val="22"/>
        </w:rPr>
      </w:pPr>
    </w:p>
    <w:p w:rsidR="00BB5249" w:rsidRPr="00EA46AD" w:rsidRDefault="00BB5249" w:rsidP="00BB5249">
      <w:pPr>
        <w:pStyle w:val="Paragraphedeliste"/>
        <w:numPr>
          <w:ilvl w:val="0"/>
          <w:numId w:val="4"/>
        </w:numPr>
        <w:rPr>
          <w:rFonts w:asciiTheme="minorHAnsi" w:hAnsiTheme="minorHAnsi" w:cstheme="minorHAnsi"/>
          <w:color w:val="000000" w:themeColor="text1"/>
          <w:sz w:val="22"/>
          <w:szCs w:val="22"/>
        </w:rPr>
      </w:pPr>
      <w:r w:rsidRPr="00EA46AD">
        <w:rPr>
          <w:rFonts w:asciiTheme="minorHAnsi" w:hAnsiTheme="minorHAnsi" w:cstheme="minorHAnsi"/>
          <w:color w:val="000000" w:themeColor="text1"/>
          <w:sz w:val="22"/>
          <w:szCs w:val="22"/>
        </w:rPr>
        <w:t xml:space="preserve">Adamkiewicz E. (2020)  </w:t>
      </w:r>
      <w:hyperlink r:id="rId16" w:history="1">
        <w:r w:rsidRPr="00EA46AD">
          <w:rPr>
            <w:rStyle w:val="Lienhypertexte"/>
            <w:rFonts w:asciiTheme="minorHAnsi" w:hAnsiTheme="minorHAnsi" w:cstheme="minorHAnsi"/>
            <w:color w:val="000000" w:themeColor="text1"/>
            <w:sz w:val="22"/>
            <w:szCs w:val="22"/>
          </w:rPr>
          <w:t>Sport &amp; "Développement Durable"- les injonctions contradictoires</w:t>
        </w:r>
      </w:hyperlink>
      <w:r w:rsidRPr="00EA46AD">
        <w:rPr>
          <w:rFonts w:asciiTheme="minorHAnsi" w:hAnsiTheme="minorHAnsi" w:cstheme="minorHAnsi"/>
          <w:color w:val="000000" w:themeColor="text1"/>
          <w:sz w:val="22"/>
          <w:szCs w:val="22"/>
        </w:rPr>
        <w:br/>
        <w:t xml:space="preserve">Présentation </w:t>
      </w:r>
      <w:proofErr w:type="spellStart"/>
      <w:r w:rsidRPr="00EA46AD">
        <w:rPr>
          <w:rFonts w:asciiTheme="minorHAnsi" w:hAnsiTheme="minorHAnsi" w:cstheme="minorHAnsi"/>
          <w:color w:val="000000" w:themeColor="text1"/>
          <w:sz w:val="22"/>
          <w:szCs w:val="22"/>
        </w:rPr>
        <w:t>SportColl</w:t>
      </w:r>
      <w:proofErr w:type="spellEnd"/>
      <w:r w:rsidRPr="00EA46AD">
        <w:rPr>
          <w:rFonts w:asciiTheme="minorHAnsi" w:hAnsiTheme="minorHAnsi" w:cstheme="minorHAnsi"/>
          <w:color w:val="000000" w:themeColor="text1"/>
          <w:sz w:val="22"/>
          <w:szCs w:val="22"/>
        </w:rPr>
        <w:t xml:space="preserve"> février 2020 </w:t>
      </w:r>
    </w:p>
    <w:p w:rsidR="00BB5249" w:rsidRPr="00EA46AD" w:rsidRDefault="00BB5249" w:rsidP="00BB5249">
      <w:pPr>
        <w:pStyle w:val="Paragraphedeliste"/>
        <w:ind w:left="936"/>
        <w:rPr>
          <w:rFonts w:asciiTheme="minorHAnsi" w:hAnsiTheme="minorHAnsi" w:cstheme="minorHAnsi"/>
          <w:color w:val="000000" w:themeColor="text1"/>
          <w:sz w:val="22"/>
          <w:szCs w:val="22"/>
        </w:rPr>
      </w:pPr>
    </w:p>
    <w:p w:rsidR="00BB5249" w:rsidRPr="00EA46AD" w:rsidRDefault="00BB5249" w:rsidP="00BB5249">
      <w:pPr>
        <w:pStyle w:val="Paragraphedeliste"/>
        <w:numPr>
          <w:ilvl w:val="0"/>
          <w:numId w:val="4"/>
        </w:numPr>
        <w:rPr>
          <w:rFonts w:asciiTheme="minorHAnsi" w:hAnsiTheme="minorHAnsi" w:cstheme="minorHAnsi"/>
          <w:color w:val="000000" w:themeColor="text1"/>
          <w:sz w:val="22"/>
          <w:szCs w:val="22"/>
        </w:rPr>
      </w:pPr>
      <w:r w:rsidRPr="00EA46AD">
        <w:rPr>
          <w:rFonts w:asciiTheme="minorHAnsi" w:hAnsiTheme="minorHAnsi" w:cstheme="minorHAnsi"/>
          <w:color w:val="000000" w:themeColor="text1"/>
          <w:sz w:val="22"/>
          <w:szCs w:val="22"/>
        </w:rPr>
        <w:t xml:space="preserve">Les Assises de la relance en montagne, </w:t>
      </w:r>
      <w:proofErr w:type="spellStart"/>
      <w:r w:rsidRPr="00EA46AD">
        <w:rPr>
          <w:rFonts w:asciiTheme="minorHAnsi" w:hAnsiTheme="minorHAnsi" w:cstheme="minorHAnsi"/>
          <w:color w:val="000000" w:themeColor="text1"/>
          <w:sz w:val="22"/>
          <w:szCs w:val="22"/>
        </w:rPr>
        <w:t>Méribel</w:t>
      </w:r>
      <w:proofErr w:type="spellEnd"/>
      <w:r w:rsidRPr="00EA46AD">
        <w:rPr>
          <w:rFonts w:asciiTheme="minorHAnsi" w:hAnsiTheme="minorHAnsi" w:cstheme="minorHAnsi"/>
          <w:color w:val="000000" w:themeColor="text1"/>
          <w:sz w:val="22"/>
          <w:szCs w:val="22"/>
        </w:rPr>
        <w:t xml:space="preserve"> 23 juillet 2020 </w:t>
      </w:r>
      <w:r w:rsidRPr="00EA46AD">
        <w:rPr>
          <w:rFonts w:asciiTheme="minorHAnsi" w:hAnsiTheme="minorHAnsi" w:cstheme="minorHAnsi"/>
          <w:i/>
          <w:iCs/>
          <w:caps/>
          <w:sz w:val="22"/>
          <w:szCs w:val="22"/>
        </w:rPr>
        <w:t xml:space="preserve">INSIDE : REVENIR À LA NATURALITÉ DES PRATIQUES SPORTIVES ET DE LOISIRS. </w:t>
      </w:r>
      <w:hyperlink r:id="rId17" w:history="1">
        <w:r w:rsidRPr="00EA46AD">
          <w:rPr>
            <w:rStyle w:val="Lienhypertexte"/>
            <w:rFonts w:asciiTheme="minorHAnsi" w:hAnsiTheme="minorHAnsi" w:cstheme="minorHAnsi"/>
            <w:sz w:val="22"/>
            <w:szCs w:val="22"/>
          </w:rPr>
          <w:t>https://alpes-home.com/participer-assises/2-uncategorised/333-les-conferences-assises.html</w:t>
        </w:r>
      </w:hyperlink>
    </w:p>
    <w:p w:rsidR="00BB5249" w:rsidRPr="00EA46AD" w:rsidRDefault="00BB5249" w:rsidP="00BB5249">
      <w:pPr>
        <w:rPr>
          <w:rFonts w:asciiTheme="minorHAnsi" w:hAnsiTheme="minorHAnsi" w:cstheme="minorHAnsi"/>
          <w:color w:val="000000" w:themeColor="text1"/>
          <w:sz w:val="22"/>
          <w:szCs w:val="22"/>
        </w:rPr>
      </w:pPr>
    </w:p>
    <w:p w:rsidR="00BB5249" w:rsidRPr="00A815BC" w:rsidRDefault="00BB5249" w:rsidP="00BB5249">
      <w:pPr>
        <w:pStyle w:val="Paragraphedeliste"/>
        <w:numPr>
          <w:ilvl w:val="0"/>
          <w:numId w:val="4"/>
        </w:numPr>
        <w:jc w:val="both"/>
        <w:rPr>
          <w:rStyle w:val="Lienhypertexte"/>
          <w:rFonts w:asciiTheme="minorHAnsi" w:hAnsiTheme="minorHAnsi" w:cstheme="minorHAnsi"/>
          <w:color w:val="191919"/>
          <w:sz w:val="22"/>
          <w:szCs w:val="22"/>
          <w:u w:val="none"/>
        </w:rPr>
      </w:pPr>
      <w:r w:rsidRPr="00A815BC">
        <w:rPr>
          <w:rFonts w:asciiTheme="minorHAnsi" w:hAnsiTheme="minorHAnsi" w:cstheme="minorHAnsi"/>
          <w:color w:val="191919"/>
          <w:sz w:val="22"/>
          <w:szCs w:val="22"/>
        </w:rPr>
        <w:t xml:space="preserve">Adamkiewicz E. (2017, Mars) </w:t>
      </w:r>
      <w:r w:rsidRPr="00A815BC">
        <w:rPr>
          <w:rFonts w:asciiTheme="minorHAnsi" w:hAnsiTheme="minorHAnsi" w:cstheme="minorHAnsi"/>
          <w:i/>
          <w:color w:val="191919"/>
          <w:sz w:val="22"/>
          <w:szCs w:val="22"/>
        </w:rPr>
        <w:t>L’adaptabilité des équipements sportifs aux nouvelles pratiques sportives</w:t>
      </w:r>
      <w:r w:rsidRPr="00A815BC">
        <w:rPr>
          <w:rFonts w:asciiTheme="minorHAnsi" w:hAnsiTheme="minorHAnsi" w:cstheme="minorHAnsi"/>
          <w:color w:val="191919"/>
          <w:sz w:val="22"/>
          <w:szCs w:val="22"/>
        </w:rPr>
        <w:t>. Communication au 1</w:t>
      </w:r>
      <w:r w:rsidRPr="00A815BC">
        <w:rPr>
          <w:rFonts w:asciiTheme="minorHAnsi" w:hAnsiTheme="minorHAnsi" w:cstheme="minorHAnsi"/>
          <w:color w:val="191919"/>
          <w:sz w:val="22"/>
          <w:szCs w:val="22"/>
          <w:vertAlign w:val="superscript"/>
        </w:rPr>
        <w:t>er</w:t>
      </w:r>
      <w:r w:rsidRPr="00A815BC">
        <w:rPr>
          <w:rFonts w:asciiTheme="minorHAnsi" w:hAnsiTheme="minorHAnsi" w:cstheme="minorHAnsi"/>
          <w:color w:val="191919"/>
          <w:sz w:val="22"/>
          <w:szCs w:val="22"/>
        </w:rPr>
        <w:t xml:space="preserve"> Colloque européen de l’Observatoire de l’</w:t>
      </w:r>
      <w:proofErr w:type="spellStart"/>
      <w:r w:rsidRPr="00A815BC">
        <w:rPr>
          <w:rFonts w:asciiTheme="minorHAnsi" w:hAnsiTheme="minorHAnsi" w:cstheme="minorHAnsi"/>
          <w:color w:val="191919"/>
          <w:sz w:val="22"/>
          <w:szCs w:val="22"/>
        </w:rPr>
        <w:t>Economie</w:t>
      </w:r>
      <w:proofErr w:type="spellEnd"/>
      <w:r w:rsidRPr="00A815BC">
        <w:rPr>
          <w:rFonts w:asciiTheme="minorHAnsi" w:hAnsiTheme="minorHAnsi" w:cstheme="minorHAnsi"/>
          <w:color w:val="191919"/>
          <w:sz w:val="22"/>
          <w:szCs w:val="22"/>
        </w:rPr>
        <w:t xml:space="preserve"> du Sport « Caractérisation du marché européen des équipements sportifs » Ministère de la Ville, de la Jeunesse et des Sports, Paris. </w:t>
      </w:r>
      <w:hyperlink r:id="rId18" w:history="1">
        <w:r w:rsidRPr="00A815BC">
          <w:rPr>
            <w:rStyle w:val="Lienhypertexte"/>
            <w:rFonts w:asciiTheme="minorHAnsi" w:hAnsiTheme="minorHAnsi" w:cstheme="minorHAnsi"/>
            <w:i/>
            <w:sz w:val="22"/>
            <w:szCs w:val="22"/>
          </w:rPr>
          <w:t>http://www.sports.gouv.fr/IMG/pdf/programme_colloque-16_03.pdf</w:t>
        </w:r>
      </w:hyperlink>
    </w:p>
    <w:p w:rsidR="00823917" w:rsidRPr="00A815BC" w:rsidRDefault="00823917" w:rsidP="00823917">
      <w:pPr>
        <w:pStyle w:val="Paragraphedeliste"/>
        <w:rPr>
          <w:rFonts w:asciiTheme="minorHAnsi" w:hAnsiTheme="minorHAnsi" w:cstheme="minorHAnsi"/>
          <w:color w:val="191919"/>
          <w:sz w:val="22"/>
          <w:szCs w:val="22"/>
        </w:rPr>
      </w:pPr>
    </w:p>
    <w:p w:rsidR="00823917" w:rsidRPr="00A815BC" w:rsidRDefault="00823917" w:rsidP="00823917">
      <w:pPr>
        <w:pStyle w:val="Paragraphedeliste"/>
        <w:numPr>
          <w:ilvl w:val="0"/>
          <w:numId w:val="4"/>
        </w:numPr>
        <w:jc w:val="both"/>
        <w:rPr>
          <w:rFonts w:asciiTheme="minorHAnsi" w:hAnsiTheme="minorHAnsi" w:cstheme="minorHAnsi"/>
          <w:bCs/>
          <w:color w:val="191919"/>
          <w:sz w:val="22"/>
          <w:szCs w:val="22"/>
        </w:rPr>
      </w:pPr>
      <w:r w:rsidRPr="00A815BC">
        <w:rPr>
          <w:rFonts w:asciiTheme="minorHAnsi" w:hAnsiTheme="minorHAnsi" w:cstheme="minorHAnsi"/>
          <w:color w:val="191919"/>
          <w:sz w:val="22"/>
          <w:szCs w:val="22"/>
        </w:rPr>
        <w:t xml:space="preserve">Adamkiewicz E (2016, Juillet) </w:t>
      </w:r>
      <w:r w:rsidRPr="00A815BC">
        <w:rPr>
          <w:rFonts w:asciiTheme="minorHAnsi" w:hAnsiTheme="minorHAnsi" w:cstheme="minorHAnsi"/>
          <w:bCs/>
          <w:i/>
          <w:color w:val="191919"/>
          <w:sz w:val="22"/>
          <w:szCs w:val="22"/>
        </w:rPr>
        <w:t xml:space="preserve">L’absence de business model pour la gestion des stades </w:t>
      </w:r>
      <w:proofErr w:type="gramStart"/>
      <w:r w:rsidRPr="00A815BC">
        <w:rPr>
          <w:rFonts w:asciiTheme="minorHAnsi" w:hAnsiTheme="minorHAnsi" w:cstheme="minorHAnsi"/>
          <w:bCs/>
          <w:i/>
          <w:color w:val="191919"/>
          <w:sz w:val="22"/>
          <w:szCs w:val="22"/>
        </w:rPr>
        <w:t>français</w:t>
      </w:r>
      <w:r w:rsidRPr="00A815BC">
        <w:rPr>
          <w:rFonts w:asciiTheme="minorHAnsi" w:hAnsiTheme="minorHAnsi" w:cstheme="minorHAnsi"/>
          <w:bCs/>
          <w:color w:val="191919"/>
          <w:sz w:val="22"/>
          <w:szCs w:val="22"/>
        </w:rPr>
        <w:t>,  Communication</w:t>
      </w:r>
      <w:proofErr w:type="gramEnd"/>
      <w:r w:rsidRPr="00A815BC">
        <w:rPr>
          <w:rFonts w:asciiTheme="minorHAnsi" w:hAnsiTheme="minorHAnsi" w:cstheme="minorHAnsi"/>
          <w:bCs/>
          <w:color w:val="191919"/>
          <w:sz w:val="22"/>
          <w:szCs w:val="22"/>
        </w:rPr>
        <w:t xml:space="preserve"> au </w:t>
      </w:r>
      <w:r w:rsidRPr="00A815BC">
        <w:rPr>
          <w:rFonts w:asciiTheme="minorHAnsi" w:hAnsiTheme="minorHAnsi" w:cstheme="minorHAnsi"/>
          <w:color w:val="191919"/>
          <w:sz w:val="22"/>
          <w:szCs w:val="22"/>
        </w:rPr>
        <w:t>53ème colloque de l'ASRDLF Gatineau (Québec).</w:t>
      </w:r>
    </w:p>
    <w:p w:rsidR="00823917" w:rsidRPr="00A815BC" w:rsidRDefault="00823917" w:rsidP="00823917">
      <w:pPr>
        <w:pStyle w:val="Paragraphedeliste"/>
        <w:ind w:left="936"/>
        <w:jc w:val="both"/>
        <w:rPr>
          <w:rFonts w:asciiTheme="minorHAnsi" w:hAnsiTheme="minorHAnsi" w:cstheme="minorHAnsi"/>
          <w:bCs/>
          <w:color w:val="191919"/>
          <w:sz w:val="22"/>
          <w:szCs w:val="22"/>
        </w:rPr>
      </w:pPr>
    </w:p>
    <w:p w:rsidR="00823917" w:rsidRPr="00A815BC" w:rsidRDefault="00823917" w:rsidP="00823917">
      <w:pPr>
        <w:pStyle w:val="Paragraphedeliste"/>
        <w:numPr>
          <w:ilvl w:val="0"/>
          <w:numId w:val="4"/>
        </w:numPr>
        <w:jc w:val="both"/>
        <w:rPr>
          <w:rFonts w:asciiTheme="minorHAnsi" w:hAnsiTheme="minorHAnsi" w:cstheme="minorHAnsi"/>
          <w:color w:val="191919"/>
          <w:sz w:val="22"/>
          <w:szCs w:val="22"/>
        </w:rPr>
      </w:pPr>
      <w:r w:rsidRPr="00A815BC">
        <w:rPr>
          <w:rFonts w:asciiTheme="minorHAnsi" w:hAnsiTheme="minorHAnsi" w:cstheme="minorHAnsi"/>
          <w:color w:val="191919"/>
          <w:sz w:val="22"/>
          <w:szCs w:val="22"/>
        </w:rPr>
        <w:t xml:space="preserve">Adamkiewicz E (2016, Juillet), </w:t>
      </w:r>
      <w:r w:rsidRPr="00A815BC">
        <w:rPr>
          <w:rFonts w:asciiTheme="minorHAnsi" w:hAnsiTheme="minorHAnsi" w:cstheme="minorHAnsi"/>
          <w:bCs/>
          <w:i/>
          <w:color w:val="191919"/>
          <w:sz w:val="22"/>
          <w:szCs w:val="22"/>
        </w:rPr>
        <w:t>La gouvernance impossible des stations touristiques de montagne françaises : limites d’un modèle de développement mais logique d’acteurs « institutionnels »</w:t>
      </w:r>
      <w:r w:rsidRPr="00A815BC">
        <w:rPr>
          <w:rFonts w:asciiTheme="minorHAnsi" w:hAnsiTheme="minorHAnsi" w:cstheme="minorHAnsi"/>
          <w:bCs/>
          <w:color w:val="191919"/>
          <w:sz w:val="22"/>
          <w:szCs w:val="22"/>
        </w:rPr>
        <w:t xml:space="preserve"> Communication au </w:t>
      </w:r>
      <w:r w:rsidRPr="00A815BC">
        <w:rPr>
          <w:rFonts w:asciiTheme="minorHAnsi" w:hAnsiTheme="minorHAnsi" w:cstheme="minorHAnsi"/>
          <w:color w:val="191919"/>
          <w:sz w:val="22"/>
          <w:szCs w:val="22"/>
        </w:rPr>
        <w:t>53ème colloque de l'ASRDLF Gatineau (Québec).</w:t>
      </w:r>
    </w:p>
    <w:p w:rsidR="00823917" w:rsidRPr="00A815BC" w:rsidRDefault="00823917" w:rsidP="00823917">
      <w:pPr>
        <w:pStyle w:val="Paragraphedeliste"/>
        <w:ind w:left="936"/>
        <w:jc w:val="both"/>
        <w:rPr>
          <w:rFonts w:asciiTheme="minorHAnsi" w:hAnsiTheme="minorHAnsi" w:cstheme="minorHAnsi"/>
          <w:i/>
          <w:sz w:val="22"/>
          <w:szCs w:val="22"/>
        </w:rPr>
      </w:pPr>
    </w:p>
    <w:p w:rsidR="00823917" w:rsidRPr="00A815BC" w:rsidRDefault="00823917" w:rsidP="00823917">
      <w:pPr>
        <w:pStyle w:val="Paragraphedeliste"/>
        <w:numPr>
          <w:ilvl w:val="0"/>
          <w:numId w:val="4"/>
        </w:numPr>
        <w:adjustRightInd w:val="0"/>
        <w:rPr>
          <w:rFonts w:asciiTheme="minorHAnsi" w:hAnsiTheme="minorHAnsi" w:cstheme="minorHAnsi"/>
          <w:sz w:val="22"/>
          <w:szCs w:val="22"/>
        </w:rPr>
      </w:pPr>
      <w:r w:rsidRPr="00A815BC">
        <w:rPr>
          <w:rFonts w:asciiTheme="minorHAnsi" w:hAnsiTheme="minorHAnsi" w:cstheme="minorHAnsi"/>
          <w:color w:val="191919"/>
          <w:sz w:val="22"/>
          <w:szCs w:val="22"/>
        </w:rPr>
        <w:t xml:space="preserve">Adamkiewicz E (2015, Mai) </w:t>
      </w:r>
      <w:r w:rsidRPr="00A815BC">
        <w:rPr>
          <w:rFonts w:asciiTheme="minorHAnsi" w:hAnsiTheme="minorHAnsi" w:cstheme="minorHAnsi"/>
          <w:bCs/>
          <w:i/>
          <w:color w:val="191919"/>
          <w:sz w:val="22"/>
          <w:szCs w:val="22"/>
        </w:rPr>
        <w:t>L’absence de business model pour la gestion des stades français</w:t>
      </w:r>
      <w:r w:rsidRPr="00A815BC">
        <w:rPr>
          <w:rFonts w:asciiTheme="minorHAnsi" w:hAnsiTheme="minorHAnsi" w:cstheme="minorHAnsi"/>
          <w:sz w:val="22"/>
          <w:szCs w:val="22"/>
        </w:rPr>
        <w:t>, Journées Internationales de Management du Sport, du Tourisme Sportif et des Loisirs Actifs, Dijon.</w:t>
      </w:r>
    </w:p>
    <w:p w:rsidR="00823917" w:rsidRPr="00A815BC" w:rsidRDefault="00823917" w:rsidP="00823917">
      <w:pPr>
        <w:pStyle w:val="Paragraphedeliste"/>
        <w:ind w:left="936"/>
        <w:jc w:val="both"/>
        <w:rPr>
          <w:rFonts w:asciiTheme="minorHAnsi" w:hAnsiTheme="minorHAnsi" w:cstheme="minorHAnsi"/>
          <w:i/>
          <w:sz w:val="22"/>
          <w:szCs w:val="22"/>
        </w:rPr>
      </w:pPr>
    </w:p>
    <w:p w:rsidR="00823917" w:rsidRPr="00A815BC" w:rsidRDefault="00823917" w:rsidP="00823917">
      <w:pPr>
        <w:pStyle w:val="Paragraphedeliste"/>
        <w:numPr>
          <w:ilvl w:val="0"/>
          <w:numId w:val="4"/>
        </w:numPr>
        <w:jc w:val="both"/>
        <w:rPr>
          <w:rFonts w:asciiTheme="minorHAnsi" w:hAnsiTheme="minorHAnsi" w:cstheme="minorHAnsi"/>
          <w:sz w:val="22"/>
          <w:szCs w:val="22"/>
        </w:rPr>
      </w:pPr>
      <w:r w:rsidRPr="00A815BC">
        <w:rPr>
          <w:rFonts w:asciiTheme="minorHAnsi" w:hAnsiTheme="minorHAnsi" w:cstheme="minorHAnsi"/>
          <w:color w:val="191919"/>
          <w:sz w:val="22"/>
          <w:szCs w:val="22"/>
        </w:rPr>
        <w:t xml:space="preserve">Adamkiewicz E (2005, Juillet) </w:t>
      </w:r>
      <w:r w:rsidRPr="00A815BC">
        <w:rPr>
          <w:rFonts w:asciiTheme="minorHAnsi" w:hAnsiTheme="minorHAnsi" w:cstheme="minorHAnsi"/>
          <w:i/>
          <w:sz w:val="22"/>
          <w:szCs w:val="22"/>
        </w:rPr>
        <w:t>L’innovation dans les stations touristiques de montagne</w:t>
      </w:r>
      <w:r w:rsidRPr="00A815BC">
        <w:rPr>
          <w:rFonts w:asciiTheme="minorHAnsi" w:hAnsiTheme="minorHAnsi" w:cstheme="minorHAnsi"/>
          <w:sz w:val="22"/>
          <w:szCs w:val="22"/>
        </w:rPr>
        <w:t xml:space="preserve"> in</w:t>
      </w:r>
      <w:r w:rsidRPr="00A815BC">
        <w:rPr>
          <w:rFonts w:asciiTheme="minorHAnsi" w:hAnsiTheme="minorHAnsi" w:cstheme="minorHAnsi"/>
          <w:i/>
          <w:sz w:val="22"/>
          <w:szCs w:val="22"/>
        </w:rPr>
        <w:t xml:space="preserve"> </w:t>
      </w:r>
      <w:r w:rsidRPr="00A815BC">
        <w:rPr>
          <w:rFonts w:asciiTheme="minorHAnsi" w:hAnsiTheme="minorHAnsi" w:cstheme="minorHAnsi"/>
          <w:sz w:val="22"/>
          <w:szCs w:val="22"/>
        </w:rPr>
        <w:t xml:space="preserve">Séminaire Innovation et </w:t>
      </w:r>
      <w:proofErr w:type="gramStart"/>
      <w:r w:rsidRPr="00A815BC">
        <w:rPr>
          <w:rFonts w:asciiTheme="minorHAnsi" w:hAnsiTheme="minorHAnsi" w:cstheme="minorHAnsi"/>
          <w:sz w:val="22"/>
          <w:szCs w:val="22"/>
        </w:rPr>
        <w:t>Territoire,.</w:t>
      </w:r>
      <w:proofErr w:type="gramEnd"/>
      <w:r w:rsidRPr="00A815BC">
        <w:rPr>
          <w:rFonts w:asciiTheme="minorHAnsi" w:hAnsiTheme="minorHAnsi" w:cstheme="minorHAnsi"/>
          <w:sz w:val="22"/>
          <w:szCs w:val="22"/>
        </w:rPr>
        <w:t xml:space="preserve"> Séminaires de recherche du groupe scientifique C. I. T. (Culture, Innovation, Territoire) Laboratoire Territoires, UMR PACTE) – CERMOSEM, Ardèche, Le Pradel.</w:t>
      </w:r>
    </w:p>
    <w:p w:rsidR="00823917" w:rsidRPr="00A815BC" w:rsidRDefault="00823917" w:rsidP="00823917">
      <w:pPr>
        <w:pStyle w:val="Paragraphedeliste"/>
        <w:ind w:left="936"/>
        <w:jc w:val="both"/>
        <w:rPr>
          <w:rFonts w:asciiTheme="minorHAnsi" w:hAnsiTheme="minorHAnsi" w:cstheme="minorHAnsi"/>
          <w:sz w:val="22"/>
          <w:szCs w:val="22"/>
        </w:rPr>
      </w:pPr>
    </w:p>
    <w:p w:rsidR="00823917" w:rsidRPr="00A815BC" w:rsidRDefault="00823917" w:rsidP="00823917">
      <w:pPr>
        <w:pStyle w:val="Paragraphedeliste"/>
        <w:numPr>
          <w:ilvl w:val="0"/>
          <w:numId w:val="4"/>
        </w:numPr>
        <w:jc w:val="both"/>
        <w:rPr>
          <w:rFonts w:asciiTheme="minorHAnsi" w:hAnsiTheme="minorHAnsi" w:cstheme="minorHAnsi"/>
          <w:sz w:val="22"/>
          <w:szCs w:val="22"/>
        </w:rPr>
      </w:pPr>
      <w:r w:rsidRPr="00A815BC">
        <w:rPr>
          <w:rFonts w:asciiTheme="minorHAnsi" w:hAnsiTheme="minorHAnsi" w:cstheme="minorHAnsi"/>
          <w:color w:val="191919"/>
          <w:sz w:val="22"/>
          <w:szCs w:val="22"/>
        </w:rPr>
        <w:lastRenderedPageBreak/>
        <w:t xml:space="preserve">Adamkiewicz E (2003, Mai) </w:t>
      </w:r>
      <w:r w:rsidRPr="00A815BC">
        <w:rPr>
          <w:rFonts w:asciiTheme="minorHAnsi" w:hAnsiTheme="minorHAnsi" w:cstheme="minorHAnsi"/>
          <w:i/>
          <w:sz w:val="22"/>
          <w:szCs w:val="22"/>
        </w:rPr>
        <w:t xml:space="preserve">Nouvelles formes de pratiques récréatives et développement </w:t>
      </w:r>
      <w:proofErr w:type="gramStart"/>
      <w:r w:rsidRPr="00A815BC">
        <w:rPr>
          <w:rFonts w:asciiTheme="minorHAnsi" w:hAnsiTheme="minorHAnsi" w:cstheme="minorHAnsi"/>
          <w:i/>
          <w:sz w:val="22"/>
          <w:szCs w:val="22"/>
        </w:rPr>
        <w:t>touristique?</w:t>
      </w:r>
      <w:proofErr w:type="gramEnd"/>
      <w:r w:rsidRPr="00A815BC">
        <w:rPr>
          <w:rFonts w:asciiTheme="minorHAnsi" w:hAnsiTheme="minorHAnsi" w:cstheme="minorHAnsi"/>
          <w:sz w:val="22"/>
          <w:szCs w:val="22"/>
        </w:rPr>
        <w:t xml:space="preserve"> in Nouvelles Glisses, nouvelles stations : Quelles innovations,  Séminaire CIT-SENS, CERMOSEM, Le Pradel.</w:t>
      </w:r>
    </w:p>
    <w:p w:rsidR="00823917" w:rsidRPr="00A815BC" w:rsidRDefault="00823917" w:rsidP="00823917">
      <w:pPr>
        <w:pStyle w:val="Paragraphedeliste"/>
        <w:ind w:left="936"/>
        <w:jc w:val="both"/>
        <w:rPr>
          <w:rFonts w:asciiTheme="minorHAnsi" w:hAnsiTheme="minorHAnsi" w:cstheme="minorHAnsi"/>
          <w:sz w:val="22"/>
          <w:szCs w:val="22"/>
        </w:rPr>
      </w:pPr>
    </w:p>
    <w:p w:rsidR="00823917" w:rsidRPr="00A815BC" w:rsidRDefault="00823917" w:rsidP="00823917">
      <w:pPr>
        <w:pStyle w:val="Paragraphedeliste"/>
        <w:numPr>
          <w:ilvl w:val="0"/>
          <w:numId w:val="4"/>
        </w:numPr>
        <w:jc w:val="both"/>
        <w:rPr>
          <w:rFonts w:asciiTheme="minorHAnsi" w:hAnsiTheme="minorHAnsi" w:cstheme="minorHAnsi"/>
          <w:i/>
          <w:sz w:val="22"/>
          <w:szCs w:val="22"/>
        </w:rPr>
      </w:pPr>
      <w:r w:rsidRPr="00A815BC">
        <w:rPr>
          <w:rFonts w:asciiTheme="minorHAnsi" w:hAnsiTheme="minorHAnsi" w:cstheme="minorHAnsi"/>
          <w:color w:val="191919"/>
          <w:sz w:val="22"/>
          <w:szCs w:val="22"/>
        </w:rPr>
        <w:t xml:space="preserve">Adamkiewicz E (2002, novembre) </w:t>
      </w:r>
      <w:r w:rsidRPr="00A815BC">
        <w:rPr>
          <w:rFonts w:asciiTheme="minorHAnsi" w:hAnsiTheme="minorHAnsi" w:cstheme="minorHAnsi"/>
          <w:i/>
          <w:sz w:val="22"/>
          <w:szCs w:val="22"/>
        </w:rPr>
        <w:t>Pratiques sportives et Aménagement du territoire, les cas du VTT, Kite-</w:t>
      </w:r>
      <w:proofErr w:type="spellStart"/>
      <w:r w:rsidRPr="00A815BC">
        <w:rPr>
          <w:rFonts w:asciiTheme="minorHAnsi" w:hAnsiTheme="minorHAnsi" w:cstheme="minorHAnsi"/>
          <w:i/>
          <w:sz w:val="22"/>
          <w:szCs w:val="22"/>
        </w:rPr>
        <w:t>snow</w:t>
      </w:r>
      <w:proofErr w:type="spellEnd"/>
      <w:r w:rsidRPr="00A815BC">
        <w:rPr>
          <w:rFonts w:asciiTheme="minorHAnsi" w:hAnsiTheme="minorHAnsi" w:cstheme="minorHAnsi"/>
          <w:i/>
          <w:sz w:val="22"/>
          <w:szCs w:val="22"/>
        </w:rPr>
        <w:t xml:space="preserve"> et </w:t>
      </w:r>
      <w:proofErr w:type="spellStart"/>
      <w:r w:rsidRPr="00A815BC">
        <w:rPr>
          <w:rFonts w:asciiTheme="minorHAnsi" w:hAnsiTheme="minorHAnsi" w:cstheme="minorHAnsi"/>
          <w:i/>
          <w:sz w:val="22"/>
          <w:szCs w:val="22"/>
        </w:rPr>
        <w:t>mountainboard</w:t>
      </w:r>
      <w:proofErr w:type="spellEnd"/>
      <w:r w:rsidRPr="00A815BC">
        <w:rPr>
          <w:rFonts w:asciiTheme="minorHAnsi" w:hAnsiTheme="minorHAnsi" w:cstheme="minorHAnsi"/>
          <w:i/>
          <w:sz w:val="22"/>
          <w:szCs w:val="22"/>
        </w:rPr>
        <w:t xml:space="preserve">, </w:t>
      </w:r>
      <w:r w:rsidRPr="00A815BC">
        <w:rPr>
          <w:rFonts w:asciiTheme="minorHAnsi" w:hAnsiTheme="minorHAnsi" w:cstheme="minorHAnsi"/>
          <w:sz w:val="22"/>
          <w:szCs w:val="22"/>
        </w:rPr>
        <w:t>in Journée Les Politiques Sportives locales, Quels devenirs ? Mandelieu La Napoule, 15 novembre 2002</w:t>
      </w:r>
      <w:r w:rsidRPr="00A815BC">
        <w:rPr>
          <w:rFonts w:asciiTheme="minorHAnsi" w:hAnsiTheme="minorHAnsi" w:cstheme="minorHAnsi"/>
          <w:i/>
          <w:sz w:val="22"/>
          <w:szCs w:val="22"/>
        </w:rPr>
        <w:t>.</w:t>
      </w:r>
    </w:p>
    <w:p w:rsidR="00823917" w:rsidRPr="00EA46AD" w:rsidRDefault="00823917" w:rsidP="00823917">
      <w:pPr>
        <w:pStyle w:val="Paragraphedeliste"/>
        <w:ind w:left="936"/>
        <w:jc w:val="both"/>
        <w:rPr>
          <w:rFonts w:asciiTheme="minorHAnsi" w:hAnsiTheme="minorHAnsi" w:cstheme="minorHAnsi"/>
          <w:color w:val="191919"/>
          <w:sz w:val="22"/>
          <w:szCs w:val="22"/>
        </w:rPr>
      </w:pPr>
    </w:p>
    <w:p w:rsidR="00BB5249" w:rsidRPr="00EA46AD" w:rsidRDefault="00BB5249" w:rsidP="00BB5249">
      <w:pPr>
        <w:rPr>
          <w:rFonts w:asciiTheme="minorHAnsi" w:hAnsiTheme="minorHAnsi" w:cstheme="minorHAnsi"/>
          <w:sz w:val="22"/>
          <w:szCs w:val="22"/>
        </w:rPr>
      </w:pPr>
    </w:p>
    <w:sectPr w:rsidR="00BB5249" w:rsidRPr="00EA46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0C6DD9"/>
    <w:multiLevelType w:val="hybridMultilevel"/>
    <w:tmpl w:val="00DEBB20"/>
    <w:lvl w:ilvl="0" w:tplc="A282F8D8">
      <w:start w:val="2003"/>
      <w:numFmt w:val="bullet"/>
      <w:lvlText w:val="-"/>
      <w:lvlJc w:val="left"/>
      <w:pPr>
        <w:ind w:left="1069" w:hanging="360"/>
      </w:pPr>
      <w:rPr>
        <w:rFonts w:ascii="Arial" w:eastAsia="Times" w:hAnsi="Arial" w:cs="Arial" w:hint="default"/>
        <w:color w:val="auto"/>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 w15:restartNumberingAfterBreak="0">
    <w:nsid w:val="160A3CD9"/>
    <w:multiLevelType w:val="hybridMultilevel"/>
    <w:tmpl w:val="E74CE8C6"/>
    <w:lvl w:ilvl="0" w:tplc="E53CB2C0">
      <w:numFmt w:val="bullet"/>
      <w:lvlText w:val="-"/>
      <w:lvlJc w:val="left"/>
      <w:pPr>
        <w:tabs>
          <w:tab w:val="num" w:pos="1648"/>
        </w:tabs>
        <w:ind w:left="1648" w:hanging="360"/>
      </w:pPr>
      <w:rPr>
        <w:rFonts w:ascii="Times New Roman" w:eastAsia="Times" w:hAnsi="Times New Roman" w:hint="default"/>
      </w:rPr>
    </w:lvl>
    <w:lvl w:ilvl="1" w:tplc="040C0003" w:tentative="1">
      <w:start w:val="1"/>
      <w:numFmt w:val="bullet"/>
      <w:lvlText w:val="o"/>
      <w:lvlJc w:val="left"/>
      <w:pPr>
        <w:tabs>
          <w:tab w:val="num" w:pos="2368"/>
        </w:tabs>
        <w:ind w:left="2368" w:hanging="360"/>
      </w:pPr>
      <w:rPr>
        <w:rFonts w:ascii="Courier New" w:hAnsi="Courier New" w:hint="default"/>
      </w:rPr>
    </w:lvl>
    <w:lvl w:ilvl="2" w:tplc="040C0005" w:tentative="1">
      <w:start w:val="1"/>
      <w:numFmt w:val="bullet"/>
      <w:lvlText w:val=""/>
      <w:lvlJc w:val="left"/>
      <w:pPr>
        <w:tabs>
          <w:tab w:val="num" w:pos="3088"/>
        </w:tabs>
        <w:ind w:left="3088" w:hanging="360"/>
      </w:pPr>
      <w:rPr>
        <w:rFonts w:ascii="Wingdings" w:hAnsi="Wingdings" w:hint="default"/>
      </w:rPr>
    </w:lvl>
    <w:lvl w:ilvl="3" w:tplc="040C0001" w:tentative="1">
      <w:start w:val="1"/>
      <w:numFmt w:val="bullet"/>
      <w:lvlText w:val=""/>
      <w:lvlJc w:val="left"/>
      <w:pPr>
        <w:tabs>
          <w:tab w:val="num" w:pos="3808"/>
        </w:tabs>
        <w:ind w:left="3808" w:hanging="360"/>
      </w:pPr>
      <w:rPr>
        <w:rFonts w:ascii="Symbol" w:hAnsi="Symbol" w:hint="default"/>
      </w:rPr>
    </w:lvl>
    <w:lvl w:ilvl="4" w:tplc="040C0003" w:tentative="1">
      <w:start w:val="1"/>
      <w:numFmt w:val="bullet"/>
      <w:lvlText w:val="o"/>
      <w:lvlJc w:val="left"/>
      <w:pPr>
        <w:tabs>
          <w:tab w:val="num" w:pos="4528"/>
        </w:tabs>
        <w:ind w:left="4528" w:hanging="360"/>
      </w:pPr>
      <w:rPr>
        <w:rFonts w:ascii="Courier New" w:hAnsi="Courier New" w:hint="default"/>
      </w:rPr>
    </w:lvl>
    <w:lvl w:ilvl="5" w:tplc="040C0005" w:tentative="1">
      <w:start w:val="1"/>
      <w:numFmt w:val="bullet"/>
      <w:lvlText w:val=""/>
      <w:lvlJc w:val="left"/>
      <w:pPr>
        <w:tabs>
          <w:tab w:val="num" w:pos="5248"/>
        </w:tabs>
        <w:ind w:left="5248" w:hanging="360"/>
      </w:pPr>
      <w:rPr>
        <w:rFonts w:ascii="Wingdings" w:hAnsi="Wingdings" w:hint="default"/>
      </w:rPr>
    </w:lvl>
    <w:lvl w:ilvl="6" w:tplc="040C0001" w:tentative="1">
      <w:start w:val="1"/>
      <w:numFmt w:val="bullet"/>
      <w:lvlText w:val=""/>
      <w:lvlJc w:val="left"/>
      <w:pPr>
        <w:tabs>
          <w:tab w:val="num" w:pos="5968"/>
        </w:tabs>
        <w:ind w:left="5968" w:hanging="360"/>
      </w:pPr>
      <w:rPr>
        <w:rFonts w:ascii="Symbol" w:hAnsi="Symbol" w:hint="default"/>
      </w:rPr>
    </w:lvl>
    <w:lvl w:ilvl="7" w:tplc="040C0003" w:tentative="1">
      <w:start w:val="1"/>
      <w:numFmt w:val="bullet"/>
      <w:lvlText w:val="o"/>
      <w:lvlJc w:val="left"/>
      <w:pPr>
        <w:tabs>
          <w:tab w:val="num" w:pos="6688"/>
        </w:tabs>
        <w:ind w:left="6688" w:hanging="360"/>
      </w:pPr>
      <w:rPr>
        <w:rFonts w:ascii="Courier New" w:hAnsi="Courier New" w:hint="default"/>
      </w:rPr>
    </w:lvl>
    <w:lvl w:ilvl="8" w:tplc="040C0005" w:tentative="1">
      <w:start w:val="1"/>
      <w:numFmt w:val="bullet"/>
      <w:lvlText w:val=""/>
      <w:lvlJc w:val="left"/>
      <w:pPr>
        <w:tabs>
          <w:tab w:val="num" w:pos="7408"/>
        </w:tabs>
        <w:ind w:left="7408" w:hanging="360"/>
      </w:pPr>
      <w:rPr>
        <w:rFonts w:ascii="Wingdings" w:hAnsi="Wingdings" w:hint="default"/>
      </w:rPr>
    </w:lvl>
  </w:abstractNum>
  <w:abstractNum w:abstractNumId="3" w15:restartNumberingAfterBreak="0">
    <w:nsid w:val="59380CF9"/>
    <w:multiLevelType w:val="hybridMultilevel"/>
    <w:tmpl w:val="CAC479EA"/>
    <w:lvl w:ilvl="0" w:tplc="040C0007">
      <w:start w:val="1"/>
      <w:numFmt w:val="bullet"/>
      <w:lvlText w:val=""/>
      <w:lvlJc w:val="left"/>
      <w:pPr>
        <w:tabs>
          <w:tab w:val="num" w:pos="740"/>
        </w:tabs>
        <w:ind w:left="740" w:hanging="360"/>
      </w:pPr>
      <w:rPr>
        <w:rFonts w:ascii="Symbol" w:hAnsi="Symbol" w:hint="default"/>
      </w:rPr>
    </w:lvl>
    <w:lvl w:ilvl="1" w:tplc="040C0003" w:tentative="1">
      <w:start w:val="1"/>
      <w:numFmt w:val="bullet"/>
      <w:lvlText w:val="o"/>
      <w:lvlJc w:val="left"/>
      <w:pPr>
        <w:tabs>
          <w:tab w:val="num" w:pos="1460"/>
        </w:tabs>
        <w:ind w:left="1460" w:hanging="360"/>
      </w:pPr>
      <w:rPr>
        <w:rFonts w:ascii="Courier New" w:hAnsi="Courier New" w:cs="Wingdings" w:hint="default"/>
      </w:rPr>
    </w:lvl>
    <w:lvl w:ilvl="2" w:tplc="040C0005" w:tentative="1">
      <w:start w:val="1"/>
      <w:numFmt w:val="bullet"/>
      <w:lvlText w:val=""/>
      <w:lvlJc w:val="left"/>
      <w:pPr>
        <w:tabs>
          <w:tab w:val="num" w:pos="2180"/>
        </w:tabs>
        <w:ind w:left="2180" w:hanging="360"/>
      </w:pPr>
      <w:rPr>
        <w:rFonts w:ascii="Wingdings" w:hAnsi="Wingdings" w:hint="default"/>
      </w:rPr>
    </w:lvl>
    <w:lvl w:ilvl="3" w:tplc="040C0001" w:tentative="1">
      <w:start w:val="1"/>
      <w:numFmt w:val="bullet"/>
      <w:lvlText w:val=""/>
      <w:lvlJc w:val="left"/>
      <w:pPr>
        <w:tabs>
          <w:tab w:val="num" w:pos="2900"/>
        </w:tabs>
        <w:ind w:left="2900" w:hanging="360"/>
      </w:pPr>
      <w:rPr>
        <w:rFonts w:ascii="Symbol" w:hAnsi="Symbol" w:hint="default"/>
      </w:rPr>
    </w:lvl>
    <w:lvl w:ilvl="4" w:tplc="040C0003" w:tentative="1">
      <w:start w:val="1"/>
      <w:numFmt w:val="bullet"/>
      <w:lvlText w:val="o"/>
      <w:lvlJc w:val="left"/>
      <w:pPr>
        <w:tabs>
          <w:tab w:val="num" w:pos="3620"/>
        </w:tabs>
        <w:ind w:left="3620" w:hanging="360"/>
      </w:pPr>
      <w:rPr>
        <w:rFonts w:ascii="Courier New" w:hAnsi="Courier New" w:cs="Wingdings" w:hint="default"/>
      </w:rPr>
    </w:lvl>
    <w:lvl w:ilvl="5" w:tplc="040C0005" w:tentative="1">
      <w:start w:val="1"/>
      <w:numFmt w:val="bullet"/>
      <w:lvlText w:val=""/>
      <w:lvlJc w:val="left"/>
      <w:pPr>
        <w:tabs>
          <w:tab w:val="num" w:pos="4340"/>
        </w:tabs>
        <w:ind w:left="4340" w:hanging="360"/>
      </w:pPr>
      <w:rPr>
        <w:rFonts w:ascii="Wingdings" w:hAnsi="Wingdings" w:hint="default"/>
      </w:rPr>
    </w:lvl>
    <w:lvl w:ilvl="6" w:tplc="040C0001" w:tentative="1">
      <w:start w:val="1"/>
      <w:numFmt w:val="bullet"/>
      <w:lvlText w:val=""/>
      <w:lvlJc w:val="left"/>
      <w:pPr>
        <w:tabs>
          <w:tab w:val="num" w:pos="5060"/>
        </w:tabs>
        <w:ind w:left="5060" w:hanging="360"/>
      </w:pPr>
      <w:rPr>
        <w:rFonts w:ascii="Symbol" w:hAnsi="Symbol" w:hint="default"/>
      </w:rPr>
    </w:lvl>
    <w:lvl w:ilvl="7" w:tplc="040C0003" w:tentative="1">
      <w:start w:val="1"/>
      <w:numFmt w:val="bullet"/>
      <w:lvlText w:val="o"/>
      <w:lvlJc w:val="left"/>
      <w:pPr>
        <w:tabs>
          <w:tab w:val="num" w:pos="5780"/>
        </w:tabs>
        <w:ind w:left="5780" w:hanging="360"/>
      </w:pPr>
      <w:rPr>
        <w:rFonts w:ascii="Courier New" w:hAnsi="Courier New" w:cs="Wingdings" w:hint="default"/>
      </w:rPr>
    </w:lvl>
    <w:lvl w:ilvl="8" w:tplc="040C0005" w:tentative="1">
      <w:start w:val="1"/>
      <w:numFmt w:val="bullet"/>
      <w:lvlText w:val=""/>
      <w:lvlJc w:val="left"/>
      <w:pPr>
        <w:tabs>
          <w:tab w:val="num" w:pos="6500"/>
        </w:tabs>
        <w:ind w:left="6500" w:hanging="360"/>
      </w:pPr>
      <w:rPr>
        <w:rFonts w:ascii="Wingdings" w:hAnsi="Wingdings" w:hint="default"/>
      </w:rPr>
    </w:lvl>
  </w:abstractNum>
  <w:abstractNum w:abstractNumId="4" w15:restartNumberingAfterBreak="0">
    <w:nsid w:val="6B491151"/>
    <w:multiLevelType w:val="hybridMultilevel"/>
    <w:tmpl w:val="D716E58E"/>
    <w:lvl w:ilvl="0" w:tplc="D6B2250E">
      <w:start w:val="4"/>
      <w:numFmt w:val="bullet"/>
      <w:lvlText w:val="-"/>
      <w:lvlJc w:val="left"/>
      <w:pPr>
        <w:ind w:left="720" w:hanging="360"/>
      </w:pPr>
      <w:rPr>
        <w:rFonts w:ascii="Arial" w:eastAsiaTheme="minorEastAsia"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274C659"/>
    <w:multiLevelType w:val="singleLevel"/>
    <w:tmpl w:val="51B7EA3E"/>
    <w:lvl w:ilvl="0">
      <w:start w:val="1"/>
      <w:numFmt w:val="bullet"/>
      <w:lvlText w:val=""/>
      <w:lvlJc w:val="left"/>
      <w:pPr>
        <w:tabs>
          <w:tab w:val="num" w:pos="936"/>
        </w:tabs>
        <w:ind w:left="936" w:hanging="324"/>
      </w:pPr>
      <w:rPr>
        <w:rFonts w:ascii="Symbol" w:hAnsi="Symbol" w:hint="default"/>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BD"/>
    <w:rsid w:val="00180262"/>
    <w:rsid w:val="00396AA5"/>
    <w:rsid w:val="0051368B"/>
    <w:rsid w:val="00661FBD"/>
    <w:rsid w:val="00690B45"/>
    <w:rsid w:val="00823917"/>
    <w:rsid w:val="00A815BC"/>
    <w:rsid w:val="00A87A8E"/>
    <w:rsid w:val="00BB5249"/>
    <w:rsid w:val="00EA46AD"/>
    <w:rsid w:val="00FE1F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52DC"/>
  <w15:chartTrackingRefBased/>
  <w15:docId w15:val="{6EE34D1C-D031-2643-B35F-01B5A185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AA5"/>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BB5249"/>
    <w:pPr>
      <w:keepNext/>
      <w:keepLines/>
      <w:widowControl w:val="0"/>
      <w:suppressAutoHyphens/>
      <w:spacing w:before="240"/>
      <w:jc w:val="both"/>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BB5249"/>
    <w:pPr>
      <w:keepNext/>
      <w:keepLines/>
      <w:widowControl w:val="0"/>
      <w:autoSpaceDE w:val="0"/>
      <w:autoSpaceDN w:val="0"/>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Corpsdetexte"/>
    <w:link w:val="Titre3Car"/>
    <w:qFormat/>
    <w:rsid w:val="00661FBD"/>
    <w:pPr>
      <w:keepNext/>
      <w:widowControl w:val="0"/>
      <w:numPr>
        <w:ilvl w:val="2"/>
        <w:numId w:val="1"/>
      </w:numPr>
      <w:suppressAutoHyphens/>
      <w:spacing w:before="240" w:after="120"/>
      <w:jc w:val="both"/>
      <w:outlineLvl w:val="2"/>
    </w:pPr>
    <w:rPr>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661FBD"/>
    <w:rPr>
      <w:rFonts w:ascii="Times New Roman" w:eastAsia="Times New Roman" w:hAnsi="Times New Roman" w:cs="Times New Roman"/>
      <w:sz w:val="20"/>
      <w:szCs w:val="20"/>
      <w:lang w:eastAsia="fr-FR"/>
    </w:rPr>
  </w:style>
  <w:style w:type="paragraph" w:styleId="Corpsdetexte">
    <w:name w:val="Body Text"/>
    <w:basedOn w:val="Normal"/>
    <w:link w:val="CorpsdetexteCar"/>
    <w:rsid w:val="00661FBD"/>
    <w:pPr>
      <w:widowControl w:val="0"/>
      <w:suppressAutoHyphens/>
      <w:spacing w:after="62"/>
      <w:jc w:val="both"/>
    </w:pPr>
    <w:rPr>
      <w:sz w:val="20"/>
      <w:szCs w:val="20"/>
    </w:rPr>
  </w:style>
  <w:style w:type="character" w:customStyle="1" w:styleId="CorpsdetexteCar">
    <w:name w:val="Corps de texte Car"/>
    <w:basedOn w:val="Policepardfaut"/>
    <w:link w:val="Corpsdetexte"/>
    <w:rsid w:val="00661FBD"/>
    <w:rPr>
      <w:rFonts w:ascii="Times New Roman" w:eastAsia="Times New Roman" w:hAnsi="Times New Roman" w:cs="Times New Roman"/>
      <w:sz w:val="20"/>
      <w:szCs w:val="20"/>
      <w:lang w:eastAsia="fr-FR"/>
    </w:rPr>
  </w:style>
  <w:style w:type="paragraph" w:customStyle="1" w:styleId="Style1">
    <w:name w:val="Style 1"/>
    <w:basedOn w:val="Normal"/>
    <w:uiPriority w:val="99"/>
    <w:rsid w:val="00661FBD"/>
    <w:pPr>
      <w:widowControl w:val="0"/>
      <w:autoSpaceDE w:val="0"/>
      <w:autoSpaceDN w:val="0"/>
      <w:spacing w:line="288" w:lineRule="atLeast"/>
      <w:jc w:val="both"/>
    </w:pPr>
    <w:rPr>
      <w:rFonts w:eastAsiaTheme="minorEastAsia"/>
    </w:rPr>
  </w:style>
  <w:style w:type="character" w:styleId="Lienhypertexte">
    <w:name w:val="Hyperlink"/>
    <w:basedOn w:val="Policepardfaut"/>
    <w:uiPriority w:val="99"/>
    <w:unhideWhenUsed/>
    <w:rsid w:val="00661FBD"/>
    <w:rPr>
      <w:color w:val="0000FF"/>
      <w:u w:val="single"/>
    </w:rPr>
  </w:style>
  <w:style w:type="paragraph" w:styleId="Paragraphedeliste">
    <w:name w:val="List Paragraph"/>
    <w:basedOn w:val="Normal"/>
    <w:uiPriority w:val="34"/>
    <w:qFormat/>
    <w:rsid w:val="00661FBD"/>
    <w:pPr>
      <w:widowControl w:val="0"/>
      <w:autoSpaceDE w:val="0"/>
      <w:autoSpaceDN w:val="0"/>
      <w:ind w:left="720"/>
      <w:contextualSpacing/>
    </w:pPr>
    <w:rPr>
      <w:rFonts w:eastAsiaTheme="minorEastAsia"/>
    </w:rPr>
  </w:style>
  <w:style w:type="character" w:customStyle="1" w:styleId="chapeau">
    <w:name w:val="chapeau"/>
    <w:basedOn w:val="Policepardfaut"/>
    <w:rsid w:val="00661FBD"/>
  </w:style>
  <w:style w:type="character" w:styleId="Lienhypertextesuivivisit">
    <w:name w:val="FollowedHyperlink"/>
    <w:basedOn w:val="Policepardfaut"/>
    <w:uiPriority w:val="99"/>
    <w:semiHidden/>
    <w:unhideWhenUsed/>
    <w:rsid w:val="00661FBD"/>
    <w:rPr>
      <w:color w:val="954F72" w:themeColor="followedHyperlink"/>
      <w:u w:val="single"/>
    </w:rPr>
  </w:style>
  <w:style w:type="character" w:customStyle="1" w:styleId="Titre2Car">
    <w:name w:val="Titre 2 Car"/>
    <w:basedOn w:val="Policepardfaut"/>
    <w:link w:val="Titre2"/>
    <w:uiPriority w:val="9"/>
    <w:semiHidden/>
    <w:rsid w:val="00BB5249"/>
    <w:rPr>
      <w:rFonts w:asciiTheme="majorHAnsi" w:eastAsiaTheme="majorEastAsia" w:hAnsiTheme="majorHAnsi" w:cstheme="majorBidi"/>
      <w:color w:val="2F5496" w:themeColor="accent1" w:themeShade="BF"/>
      <w:sz w:val="26"/>
      <w:szCs w:val="26"/>
      <w:lang w:eastAsia="fr-FR"/>
    </w:rPr>
  </w:style>
  <w:style w:type="character" w:customStyle="1" w:styleId="Titre1Car">
    <w:name w:val="Titre 1 Car"/>
    <w:basedOn w:val="Policepardfaut"/>
    <w:link w:val="Titre1"/>
    <w:uiPriority w:val="9"/>
    <w:rsid w:val="00BB5249"/>
    <w:rPr>
      <w:rFonts w:asciiTheme="majorHAnsi" w:eastAsiaTheme="majorEastAsia" w:hAnsiTheme="majorHAnsi" w:cstheme="majorBidi"/>
      <w:color w:val="2F5496" w:themeColor="accent1" w:themeShade="BF"/>
      <w:sz w:val="32"/>
      <w:szCs w:val="32"/>
      <w:lang w:eastAsia="fr-FR"/>
    </w:rPr>
  </w:style>
  <w:style w:type="character" w:customStyle="1" w:styleId="apple-converted-space">
    <w:name w:val="apple-converted-space"/>
    <w:basedOn w:val="Policepardfaut"/>
    <w:rsid w:val="00BB5249"/>
  </w:style>
  <w:style w:type="character" w:customStyle="1" w:styleId="articlepublicationdata">
    <w:name w:val="articlepublication__data"/>
    <w:basedOn w:val="Policepardfaut"/>
    <w:rsid w:val="00BB5249"/>
  </w:style>
  <w:style w:type="character" w:customStyle="1" w:styleId="articlepublicationauthor">
    <w:name w:val="articlepublication__author"/>
    <w:basedOn w:val="Policepardfaut"/>
    <w:rsid w:val="00BB5249"/>
  </w:style>
  <w:style w:type="character" w:styleId="Mentionnonrsolue">
    <w:name w:val="Unresolved Mention"/>
    <w:basedOn w:val="Policepardfaut"/>
    <w:uiPriority w:val="99"/>
    <w:semiHidden/>
    <w:unhideWhenUsed/>
    <w:rsid w:val="00690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401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icadamkiewicz.blogspot.com/2020/02/lequipement-structurant-existe-t-il.html" TargetMode="External"/><Relationship Id="rId13" Type="http://schemas.openxmlformats.org/officeDocument/2006/relationships/hyperlink" Target="https://www.lagazettedescommunes.com/779997/la-course-au-tout-ski-est-obsolete/" TargetMode="External"/><Relationship Id="rId18" Type="http://schemas.openxmlformats.org/officeDocument/2006/relationships/hyperlink" Target="http://www.sports.gouv.fr/IMG/pdf/programme_colloque-16_03.pdf" TargetMode="External"/><Relationship Id="rId3" Type="http://schemas.openxmlformats.org/officeDocument/2006/relationships/settings" Target="settings.xml"/><Relationship Id="rId7" Type="http://schemas.openxmlformats.org/officeDocument/2006/relationships/hyperlink" Target="http://ericadamkiewicz.blogspot.com" TargetMode="External"/><Relationship Id="rId12" Type="http://schemas.openxmlformats.org/officeDocument/2006/relationships/hyperlink" Target="https://www.lagazettedescommunes.com/journaliste/david-picot/" TargetMode="External"/><Relationship Id="rId17" Type="http://schemas.openxmlformats.org/officeDocument/2006/relationships/hyperlink" Target="https://alpes-home.com/participer-assises/2-uncategorised/333-les-conferences-assises.html" TargetMode="External"/><Relationship Id="rId2" Type="http://schemas.openxmlformats.org/officeDocument/2006/relationships/styles" Target="styles.xml"/><Relationship Id="rId16" Type="http://schemas.openxmlformats.org/officeDocument/2006/relationships/hyperlink" Target="https://drive.google.com/open?id=1Q6RGoBuqNnqNifvauf3LqXr6Gj-lhgD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inkedin.com/in/eric-adamkiewicz-b5a95618/" TargetMode="External"/><Relationship Id="rId11" Type="http://schemas.openxmlformats.org/officeDocument/2006/relationships/hyperlink" Target="http://www.montagneleaders.fr" TargetMode="External"/><Relationship Id="rId5" Type="http://schemas.openxmlformats.org/officeDocument/2006/relationships/hyperlink" Target="https://www.legifrance.gouv.fr/affichTexte.do?cidTexte=JORFTEXT000020893055&amp;categorieLien=id" TargetMode="External"/><Relationship Id="rId15" Type="http://schemas.openxmlformats.org/officeDocument/2006/relationships/hyperlink" Target="https://eg-transitionmontagne2021.inviteo.fr/myevent/index.php?onglet=5&amp;idUser=88535&amp;emailUser=eric.adamkiewicz@univ-tlse3.fr&amp;acces=&amp;paramToken=c3ecb06338fd1aac26e860e7732b667e089&amp;paramId=5922" TargetMode="External"/><Relationship Id="rId10" Type="http://schemas.openxmlformats.org/officeDocument/2006/relationships/hyperlink" Target="https://www.lemonde.fr/economie/article/2020/06/26/la-transition-ecologique-et-le-tourisme-responsable-sont-incompatibles-avec-la-massification-des-voyages_6044303_3234.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rategie.gouv.fr/publications/levaluation-socioeconomique-effets-de-sante-projets-dinvestissement-public-0" TargetMode="External"/><Relationship Id="rId14" Type="http://schemas.openxmlformats.org/officeDocument/2006/relationships/hyperlink" Target="https://www.eg-transitionmontagn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2295</Words>
  <Characters>12625</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Adamkiewicz</dc:creator>
  <cp:keywords/>
  <dc:description/>
  <cp:lastModifiedBy>Eric Adamkiewicz</cp:lastModifiedBy>
  <cp:revision>6</cp:revision>
  <dcterms:created xsi:type="dcterms:W3CDTF">2022-06-02T15:42:00Z</dcterms:created>
  <dcterms:modified xsi:type="dcterms:W3CDTF">2022-06-03T08:47:00Z</dcterms:modified>
</cp:coreProperties>
</file>